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89" w:rsidRDefault="00A71389" w:rsidP="00A71389">
      <w:pPr>
        <w:spacing w:after="0"/>
        <w:jc w:val="center"/>
        <w:rPr>
          <w:b/>
          <w:color w:val="000000" w:themeColor="text1"/>
          <w:sz w:val="24"/>
          <w:szCs w:val="24"/>
        </w:rPr>
      </w:pPr>
      <w:r>
        <w:rPr>
          <w:b/>
          <w:noProof/>
          <w:color w:val="000000" w:themeColor="text1"/>
          <w:sz w:val="24"/>
          <w:szCs w:val="24"/>
        </w:rPr>
        <w:drawing>
          <wp:inline distT="0" distB="0" distL="0" distR="0">
            <wp:extent cx="1881419" cy="7239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BDC.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9172" cy="726883"/>
                    </a:xfrm>
                    <a:prstGeom prst="rect">
                      <a:avLst/>
                    </a:prstGeom>
                  </pic:spPr>
                </pic:pic>
              </a:graphicData>
            </a:graphic>
          </wp:inline>
        </w:drawing>
      </w:r>
    </w:p>
    <w:p w:rsidR="00FE1517" w:rsidRPr="00340C46" w:rsidRDefault="00FE1517" w:rsidP="00A05676">
      <w:pPr>
        <w:spacing w:after="0"/>
        <w:rPr>
          <w:b/>
          <w:color w:val="000000" w:themeColor="text1"/>
          <w:sz w:val="6"/>
          <w:szCs w:val="6"/>
        </w:rPr>
      </w:pP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p>
    <w:p w:rsidR="00FE1517" w:rsidRPr="00924296" w:rsidRDefault="00FE1517" w:rsidP="00FE1517">
      <w:pPr>
        <w:spacing w:after="0"/>
        <w:jc w:val="center"/>
        <w:rPr>
          <w:b/>
          <w:color w:val="000000" w:themeColor="text1"/>
          <w:sz w:val="32"/>
          <w:szCs w:val="32"/>
        </w:rPr>
      </w:pPr>
      <w:r w:rsidRPr="00924296">
        <w:rPr>
          <w:b/>
          <w:color w:val="000000" w:themeColor="text1"/>
          <w:sz w:val="32"/>
          <w:szCs w:val="32"/>
        </w:rPr>
        <w:t xml:space="preserve">Colorado SBDC </w:t>
      </w:r>
      <w:proofErr w:type="spellStart"/>
      <w:r w:rsidRPr="00924296">
        <w:rPr>
          <w:b/>
          <w:color w:val="000000" w:themeColor="text1"/>
          <w:sz w:val="32"/>
          <w:szCs w:val="32"/>
        </w:rPr>
        <w:t>TechSource</w:t>
      </w:r>
      <w:proofErr w:type="spellEnd"/>
      <w:r w:rsidRPr="00924296">
        <w:rPr>
          <w:b/>
          <w:color w:val="000000" w:themeColor="text1"/>
          <w:sz w:val="32"/>
          <w:szCs w:val="32"/>
        </w:rPr>
        <w:t xml:space="preserve"> – Innovate and Integrate</w:t>
      </w:r>
    </w:p>
    <w:p w:rsidR="00FE1517" w:rsidRPr="00924296" w:rsidRDefault="00BA5F07" w:rsidP="00AC7366">
      <w:pPr>
        <w:spacing w:after="0"/>
        <w:jc w:val="center"/>
        <w:rPr>
          <w:b/>
          <w:color w:val="000000" w:themeColor="text1"/>
          <w:sz w:val="32"/>
          <w:szCs w:val="32"/>
        </w:rPr>
      </w:pPr>
      <w:r>
        <w:rPr>
          <w:b/>
          <w:color w:val="000000" w:themeColor="text1"/>
          <w:sz w:val="32"/>
          <w:szCs w:val="32"/>
        </w:rPr>
        <w:t>Talking Points</w:t>
      </w:r>
    </w:p>
    <w:p w:rsidR="00167B39" w:rsidRPr="00340C46" w:rsidRDefault="00167B39" w:rsidP="00AC7366">
      <w:pPr>
        <w:spacing w:after="0"/>
        <w:jc w:val="center"/>
        <w:rPr>
          <w:b/>
          <w:color w:val="000000" w:themeColor="text1"/>
        </w:rPr>
      </w:pPr>
    </w:p>
    <w:p w:rsidR="00FE1517" w:rsidRPr="00924296" w:rsidRDefault="00FE1517" w:rsidP="00FE1517">
      <w:pPr>
        <w:spacing w:after="0"/>
        <w:rPr>
          <w:b/>
          <w:color w:val="000000" w:themeColor="text1"/>
        </w:rPr>
      </w:pPr>
      <w:r w:rsidRPr="00924296">
        <w:rPr>
          <w:b/>
          <w:color w:val="000000" w:themeColor="text1"/>
        </w:rPr>
        <w:t xml:space="preserve">What’s the </w:t>
      </w:r>
      <w:r w:rsidR="005D5016" w:rsidRPr="00924296">
        <w:rPr>
          <w:b/>
          <w:color w:val="000000" w:themeColor="text1"/>
        </w:rPr>
        <w:t>background</w:t>
      </w:r>
      <w:r w:rsidR="00A05676" w:rsidRPr="00924296">
        <w:rPr>
          <w:b/>
          <w:color w:val="000000" w:themeColor="text1"/>
        </w:rPr>
        <w:t>/evolution</w:t>
      </w:r>
      <w:r w:rsidR="005D5016" w:rsidRPr="00924296">
        <w:rPr>
          <w:b/>
          <w:color w:val="000000" w:themeColor="text1"/>
        </w:rPr>
        <w:t xml:space="preserve"> </w:t>
      </w:r>
      <w:r w:rsidRPr="00924296">
        <w:rPr>
          <w:b/>
          <w:color w:val="000000" w:themeColor="text1"/>
        </w:rPr>
        <w:t>of Techno</w:t>
      </w:r>
      <w:r w:rsidR="00167B39" w:rsidRPr="00924296">
        <w:rPr>
          <w:b/>
          <w:color w:val="000000" w:themeColor="text1"/>
        </w:rPr>
        <w:t>logy programs at Colorado SBDC Network</w:t>
      </w:r>
      <w:r w:rsidRPr="00924296">
        <w:rPr>
          <w:b/>
          <w:color w:val="000000" w:themeColor="text1"/>
        </w:rPr>
        <w:t>?</w:t>
      </w:r>
    </w:p>
    <w:p w:rsidR="00611EBD" w:rsidRPr="00BA3165" w:rsidRDefault="00BA3165" w:rsidP="00E5128A">
      <w:pPr>
        <w:pStyle w:val="ListParagraph"/>
        <w:numPr>
          <w:ilvl w:val="0"/>
          <w:numId w:val="23"/>
        </w:numPr>
        <w:spacing w:after="0"/>
        <w:rPr>
          <w:color w:val="000000" w:themeColor="text1"/>
        </w:rPr>
      </w:pPr>
      <w:r w:rsidRPr="00BA3165">
        <w:rPr>
          <w:color w:val="000000" w:themeColor="text1"/>
        </w:rPr>
        <w:t>Throughout the state, companies are seeking technology application assistance to enhance business growth.</w:t>
      </w:r>
      <w:r>
        <w:rPr>
          <w:color w:val="000000" w:themeColor="text1"/>
        </w:rPr>
        <w:t xml:space="preserve"> As shift occurred a</w:t>
      </w:r>
      <w:r w:rsidR="00611EBD" w:rsidRPr="00BA3165">
        <w:rPr>
          <w:color w:val="000000" w:themeColor="text1"/>
        </w:rPr>
        <w:t>pproximately 10 years ago; scientists, engineers, and technology entrepreneurs sought o</w:t>
      </w:r>
      <w:r>
        <w:rPr>
          <w:color w:val="000000" w:themeColor="text1"/>
        </w:rPr>
        <w:t>ut</w:t>
      </w:r>
      <w:r w:rsidR="00611EBD" w:rsidRPr="00BA3165">
        <w:rPr>
          <w:color w:val="000000" w:themeColor="text1"/>
        </w:rPr>
        <w:t xml:space="preserve"> specified assistance regarding technology business practices and market placement prior to meeting with potential investors. Interest was concentrated along the Front Range near research labs and universities. </w:t>
      </w:r>
    </w:p>
    <w:p w:rsidR="005D5016" w:rsidRPr="00924296" w:rsidRDefault="005D5016" w:rsidP="005D5016">
      <w:pPr>
        <w:spacing w:after="0"/>
        <w:rPr>
          <w:color w:val="000000" w:themeColor="text1"/>
        </w:rPr>
      </w:pPr>
    </w:p>
    <w:p w:rsidR="005D5016" w:rsidRPr="00924296" w:rsidRDefault="008F6C9D" w:rsidP="00167B39">
      <w:pPr>
        <w:pStyle w:val="ListParagraph"/>
        <w:numPr>
          <w:ilvl w:val="0"/>
          <w:numId w:val="23"/>
        </w:numPr>
        <w:spacing w:after="0"/>
        <w:rPr>
          <w:color w:val="000000" w:themeColor="text1"/>
        </w:rPr>
      </w:pPr>
      <w:r>
        <w:rPr>
          <w:color w:val="000000" w:themeColor="text1"/>
        </w:rPr>
        <w:t>Individual c</w:t>
      </w:r>
      <w:r w:rsidR="005D5016" w:rsidRPr="00924296">
        <w:rPr>
          <w:color w:val="000000" w:themeColor="text1"/>
        </w:rPr>
        <w:t>enters respond</w:t>
      </w:r>
      <w:r w:rsidR="00167B39" w:rsidRPr="00924296">
        <w:rPr>
          <w:color w:val="000000" w:themeColor="text1"/>
        </w:rPr>
        <w:t>ed</w:t>
      </w:r>
      <w:r>
        <w:rPr>
          <w:color w:val="000000" w:themeColor="text1"/>
        </w:rPr>
        <w:t xml:space="preserve"> to request with</w:t>
      </w:r>
      <w:r w:rsidR="005D5016" w:rsidRPr="00924296">
        <w:rPr>
          <w:color w:val="000000" w:themeColor="text1"/>
        </w:rPr>
        <w:t xml:space="preserve"> referral</w:t>
      </w:r>
      <w:r>
        <w:rPr>
          <w:color w:val="000000" w:themeColor="text1"/>
        </w:rPr>
        <w:t>s</w:t>
      </w:r>
      <w:r w:rsidR="00960FE7">
        <w:rPr>
          <w:color w:val="000000" w:themeColor="text1"/>
        </w:rPr>
        <w:t xml:space="preserve"> to both</w:t>
      </w:r>
      <w:r w:rsidR="005D5016" w:rsidRPr="00924296">
        <w:rPr>
          <w:color w:val="000000" w:themeColor="text1"/>
        </w:rPr>
        <w:t xml:space="preserve"> </w:t>
      </w:r>
      <w:r>
        <w:rPr>
          <w:color w:val="000000" w:themeColor="text1"/>
        </w:rPr>
        <w:t>online and</w:t>
      </w:r>
      <w:r w:rsidR="005D5016" w:rsidRPr="00924296">
        <w:rPr>
          <w:color w:val="000000" w:themeColor="text1"/>
        </w:rPr>
        <w:t xml:space="preserve"> outside reso</w:t>
      </w:r>
      <w:r>
        <w:rPr>
          <w:color w:val="000000" w:themeColor="text1"/>
        </w:rPr>
        <w:t>urces in Colorado and nationwide.  B</w:t>
      </w:r>
      <w:r w:rsidR="005D5016" w:rsidRPr="00924296">
        <w:rPr>
          <w:color w:val="000000" w:themeColor="text1"/>
        </w:rPr>
        <w:t xml:space="preserve">usinesses </w:t>
      </w:r>
      <w:r>
        <w:rPr>
          <w:color w:val="000000" w:themeColor="text1"/>
        </w:rPr>
        <w:t xml:space="preserve">returned continuing </w:t>
      </w:r>
      <w:r w:rsidR="005D5016" w:rsidRPr="00924296">
        <w:rPr>
          <w:color w:val="000000" w:themeColor="text1"/>
        </w:rPr>
        <w:t xml:space="preserve">to </w:t>
      </w:r>
      <w:r>
        <w:rPr>
          <w:color w:val="000000" w:themeColor="text1"/>
        </w:rPr>
        <w:t>seek ask assistance</w:t>
      </w:r>
      <w:r w:rsidR="00960FE7">
        <w:rPr>
          <w:color w:val="000000" w:themeColor="text1"/>
        </w:rPr>
        <w:t>, i</w:t>
      </w:r>
      <w:r>
        <w:rPr>
          <w:color w:val="000000" w:themeColor="text1"/>
        </w:rPr>
        <w:t xml:space="preserve">ndicating </w:t>
      </w:r>
      <w:r w:rsidR="005D5016" w:rsidRPr="00924296">
        <w:rPr>
          <w:color w:val="000000" w:themeColor="text1"/>
        </w:rPr>
        <w:t>that they were not getting the support they were seeking elsewhere</w:t>
      </w:r>
      <w:r w:rsidR="00960FE7">
        <w:rPr>
          <w:color w:val="000000" w:themeColor="text1"/>
        </w:rPr>
        <w:t>. Thus supporting the hypothesis that</w:t>
      </w:r>
      <w:r w:rsidR="005D5016" w:rsidRPr="00924296">
        <w:rPr>
          <w:color w:val="000000" w:themeColor="text1"/>
        </w:rPr>
        <w:t xml:space="preserve"> the SBDC network may have a role in Technology assistance. </w:t>
      </w:r>
    </w:p>
    <w:p w:rsidR="005D5016" w:rsidRPr="00924296" w:rsidRDefault="005D5016" w:rsidP="005D5016">
      <w:pPr>
        <w:spacing w:after="0"/>
        <w:rPr>
          <w:color w:val="000000" w:themeColor="text1"/>
        </w:rPr>
      </w:pPr>
    </w:p>
    <w:p w:rsidR="005D5016" w:rsidRPr="004B6E67" w:rsidRDefault="005D5016" w:rsidP="004B6E67">
      <w:pPr>
        <w:pStyle w:val="ListParagraph"/>
        <w:numPr>
          <w:ilvl w:val="0"/>
          <w:numId w:val="23"/>
        </w:numPr>
        <w:spacing w:after="0"/>
        <w:rPr>
          <w:color w:val="000000" w:themeColor="text1"/>
        </w:rPr>
      </w:pPr>
      <w:r w:rsidRPr="00924296">
        <w:rPr>
          <w:color w:val="000000" w:themeColor="text1"/>
        </w:rPr>
        <w:t>Center Directors and stakeholders used formal and informal processes to identify market needs</w:t>
      </w:r>
      <w:r w:rsidR="00960FE7">
        <w:rPr>
          <w:color w:val="000000" w:themeColor="text1"/>
        </w:rPr>
        <w:t>;</w:t>
      </w:r>
      <w:r w:rsidRPr="00924296">
        <w:rPr>
          <w:color w:val="000000" w:themeColor="text1"/>
        </w:rPr>
        <w:t xml:space="preserve"> gather data</w:t>
      </w:r>
      <w:r w:rsidR="00960FE7">
        <w:rPr>
          <w:color w:val="000000" w:themeColor="text1"/>
        </w:rPr>
        <w:t xml:space="preserve"> </w:t>
      </w:r>
      <w:r w:rsidR="0005655A">
        <w:rPr>
          <w:color w:val="000000" w:themeColor="text1"/>
        </w:rPr>
        <w:t xml:space="preserve">from </w:t>
      </w:r>
      <w:r w:rsidR="00960FE7">
        <w:rPr>
          <w:color w:val="000000" w:themeColor="text1"/>
        </w:rPr>
        <w:t>businesses,</w:t>
      </w:r>
      <w:r w:rsidRPr="00924296">
        <w:rPr>
          <w:color w:val="000000" w:themeColor="text1"/>
        </w:rPr>
        <w:t xml:space="preserve"> partners</w:t>
      </w:r>
      <w:r w:rsidR="00960FE7">
        <w:rPr>
          <w:color w:val="000000" w:themeColor="text1"/>
        </w:rPr>
        <w:t>,</w:t>
      </w:r>
      <w:r w:rsidRPr="00924296">
        <w:rPr>
          <w:color w:val="000000" w:themeColor="text1"/>
        </w:rPr>
        <w:t xml:space="preserve"> and stakeholders</w:t>
      </w:r>
      <w:r w:rsidR="00960FE7">
        <w:rPr>
          <w:color w:val="000000" w:themeColor="text1"/>
        </w:rPr>
        <w:t>; and analyze</w:t>
      </w:r>
      <w:r w:rsidRPr="00924296">
        <w:rPr>
          <w:color w:val="000000" w:themeColor="text1"/>
        </w:rPr>
        <w:t xml:space="preserve"> factors before moving forward. </w:t>
      </w:r>
      <w:r w:rsidR="0005655A">
        <w:rPr>
          <w:color w:val="000000" w:themeColor="text1"/>
        </w:rPr>
        <w:t>As network understanding of the demand developed, p</w:t>
      </w:r>
      <w:r w:rsidR="0005655A" w:rsidRPr="00924296">
        <w:rPr>
          <w:color w:val="000000" w:themeColor="text1"/>
        </w:rPr>
        <w:t>ilot initiatives</w:t>
      </w:r>
      <w:r w:rsidR="0005655A">
        <w:rPr>
          <w:color w:val="000000" w:themeColor="text1"/>
        </w:rPr>
        <w:t xml:space="preserve"> were launched in response to client </w:t>
      </w:r>
      <w:r w:rsidRPr="00924296">
        <w:rPr>
          <w:color w:val="000000" w:themeColor="text1"/>
        </w:rPr>
        <w:t>req</w:t>
      </w:r>
      <w:r w:rsidR="0005655A">
        <w:rPr>
          <w:color w:val="000000" w:themeColor="text1"/>
        </w:rPr>
        <w:t xml:space="preserve">uests. This is the bases of </w:t>
      </w:r>
      <w:r w:rsidR="00616E75">
        <w:rPr>
          <w:color w:val="000000" w:themeColor="text1"/>
        </w:rPr>
        <w:t xml:space="preserve">the </w:t>
      </w:r>
      <w:r w:rsidR="00616E75" w:rsidRPr="00616E75">
        <w:rPr>
          <w:b/>
          <w:color w:val="000000" w:themeColor="text1"/>
        </w:rPr>
        <w:t>Continuous Learning P</w:t>
      </w:r>
      <w:r w:rsidRPr="00616E75">
        <w:rPr>
          <w:b/>
          <w:color w:val="000000" w:themeColor="text1"/>
        </w:rPr>
        <w:t>rocess</w:t>
      </w:r>
      <w:r w:rsidR="00616E75">
        <w:rPr>
          <w:b/>
          <w:color w:val="000000" w:themeColor="text1"/>
        </w:rPr>
        <w:t xml:space="preserve"> (CLP)</w:t>
      </w:r>
      <w:r w:rsidRPr="00616E75">
        <w:rPr>
          <w:b/>
          <w:color w:val="000000" w:themeColor="text1"/>
        </w:rPr>
        <w:t>.</w:t>
      </w:r>
      <w:r w:rsidR="004B6E67">
        <w:rPr>
          <w:b/>
          <w:color w:val="000000" w:themeColor="text1"/>
        </w:rPr>
        <w:t xml:space="preserve"> </w:t>
      </w:r>
      <w:r w:rsidR="004B6E67">
        <w:rPr>
          <w:color w:val="000000" w:themeColor="text1"/>
        </w:rPr>
        <w:t xml:space="preserve">Additionally, directors receive </w:t>
      </w:r>
      <w:r w:rsidR="004B6E67" w:rsidRPr="00924296">
        <w:rPr>
          <w:color w:val="000000" w:themeColor="text1"/>
        </w:rPr>
        <w:t xml:space="preserve">professional development training (ASBDC conferences, technology commercialization certification, </w:t>
      </w:r>
      <w:r w:rsidR="004B6E67">
        <w:rPr>
          <w:color w:val="000000" w:themeColor="text1"/>
        </w:rPr>
        <w:t xml:space="preserve">and </w:t>
      </w:r>
      <w:r w:rsidR="004B6E67" w:rsidRPr="00924296">
        <w:rPr>
          <w:color w:val="000000" w:themeColor="text1"/>
        </w:rPr>
        <w:t>specialized training) to provide better assessment and consu</w:t>
      </w:r>
      <w:r w:rsidR="004B6E67">
        <w:rPr>
          <w:color w:val="000000" w:themeColor="text1"/>
        </w:rPr>
        <w:t>lting.</w:t>
      </w:r>
    </w:p>
    <w:p w:rsidR="005D5016" w:rsidRPr="00924296" w:rsidRDefault="005D5016" w:rsidP="0005655A">
      <w:pPr>
        <w:tabs>
          <w:tab w:val="left" w:pos="5190"/>
        </w:tabs>
        <w:spacing w:after="0"/>
        <w:rPr>
          <w:color w:val="000000" w:themeColor="text1"/>
        </w:rPr>
      </w:pPr>
    </w:p>
    <w:p w:rsidR="00167B39" w:rsidRPr="004B6E67" w:rsidRDefault="00616E75" w:rsidP="004B6E67">
      <w:pPr>
        <w:pStyle w:val="ListParagraph"/>
        <w:numPr>
          <w:ilvl w:val="0"/>
          <w:numId w:val="23"/>
        </w:numPr>
        <w:spacing w:after="0"/>
        <w:rPr>
          <w:color w:val="000000" w:themeColor="text1"/>
        </w:rPr>
      </w:pPr>
      <w:r w:rsidRPr="004B6E67">
        <w:rPr>
          <w:color w:val="000000" w:themeColor="text1"/>
        </w:rPr>
        <w:t>At both the Center-level and at the Lead Center, relationships were built with strategic partners: industry organizations, specialists at colleges and universities, for-profit business specialist, etc.</w:t>
      </w:r>
      <w:r w:rsidR="005D5016" w:rsidRPr="004B6E67">
        <w:rPr>
          <w:color w:val="000000" w:themeColor="text1"/>
        </w:rPr>
        <w:t xml:space="preserve"> High-caliber specialized expertise was tapped from p</w:t>
      </w:r>
      <w:r w:rsidR="00167B39" w:rsidRPr="004B6E67">
        <w:rPr>
          <w:color w:val="000000" w:themeColor="text1"/>
        </w:rPr>
        <w:t>rofessionals in our communities</w:t>
      </w:r>
      <w:r w:rsidR="0005655A" w:rsidRPr="004B6E67">
        <w:rPr>
          <w:color w:val="000000" w:themeColor="text1"/>
        </w:rPr>
        <w:t xml:space="preserve"> and developed within some centers</w:t>
      </w:r>
      <w:r w:rsidR="00167B39" w:rsidRPr="004B6E67">
        <w:rPr>
          <w:color w:val="000000" w:themeColor="text1"/>
        </w:rPr>
        <w:t xml:space="preserve">.  </w:t>
      </w:r>
      <w:r w:rsidR="005D5016" w:rsidRPr="004B6E67">
        <w:rPr>
          <w:color w:val="000000" w:themeColor="text1"/>
        </w:rPr>
        <w:t xml:space="preserve">As funding and other resources permitted, pilot </w:t>
      </w:r>
      <w:r w:rsidRPr="004B6E67">
        <w:rPr>
          <w:color w:val="000000" w:themeColor="text1"/>
        </w:rPr>
        <w:t>initiatives</w:t>
      </w:r>
      <w:r w:rsidR="005D5016" w:rsidRPr="004B6E67">
        <w:rPr>
          <w:color w:val="000000" w:themeColor="text1"/>
        </w:rPr>
        <w:t xml:space="preserve"> were tested (see list below.) </w:t>
      </w:r>
      <w:r w:rsidR="004B6E67">
        <w:rPr>
          <w:color w:val="000000" w:themeColor="text1"/>
        </w:rPr>
        <w:t xml:space="preserve">Businesses </w:t>
      </w:r>
      <w:r w:rsidR="004B6E67" w:rsidRPr="004B6E67">
        <w:rPr>
          <w:color w:val="000000" w:themeColor="text1"/>
        </w:rPr>
        <w:t>highly rated both the training and consulting assistance</w:t>
      </w:r>
      <w:r w:rsidR="004B6E67">
        <w:rPr>
          <w:color w:val="000000" w:themeColor="text1"/>
        </w:rPr>
        <w:t xml:space="preserve"> received. The program demand</w:t>
      </w:r>
      <w:r w:rsidR="005D5016" w:rsidRPr="004B6E67">
        <w:rPr>
          <w:color w:val="000000" w:themeColor="text1"/>
        </w:rPr>
        <w:t xml:space="preserve"> and</w:t>
      </w:r>
      <w:r w:rsidR="004B6E67">
        <w:rPr>
          <w:color w:val="000000" w:themeColor="text1"/>
        </w:rPr>
        <w:t xml:space="preserve"> positive </w:t>
      </w:r>
      <w:r w:rsidR="005D5016" w:rsidRPr="004B6E67">
        <w:rPr>
          <w:color w:val="000000" w:themeColor="text1"/>
        </w:rPr>
        <w:t xml:space="preserve">response </w:t>
      </w:r>
      <w:r w:rsidR="004B6E67">
        <w:rPr>
          <w:color w:val="000000" w:themeColor="text1"/>
        </w:rPr>
        <w:t>encouraged the</w:t>
      </w:r>
      <w:r w:rsidR="005D5016" w:rsidRPr="004B6E67">
        <w:rPr>
          <w:color w:val="000000" w:themeColor="text1"/>
        </w:rPr>
        <w:t xml:space="preserve"> </w:t>
      </w:r>
      <w:r w:rsidR="00167B39" w:rsidRPr="004B6E67">
        <w:rPr>
          <w:color w:val="000000" w:themeColor="text1"/>
        </w:rPr>
        <w:t xml:space="preserve">Colorado </w:t>
      </w:r>
      <w:r w:rsidR="005D5016" w:rsidRPr="004B6E67">
        <w:rPr>
          <w:color w:val="000000" w:themeColor="text1"/>
        </w:rPr>
        <w:t xml:space="preserve">SBDC </w:t>
      </w:r>
      <w:proofErr w:type="spellStart"/>
      <w:r w:rsidR="005D5016" w:rsidRPr="004B6E67">
        <w:rPr>
          <w:color w:val="000000" w:themeColor="text1"/>
        </w:rPr>
        <w:t>Tech</w:t>
      </w:r>
      <w:r w:rsidR="00167B39" w:rsidRPr="004B6E67">
        <w:rPr>
          <w:color w:val="000000" w:themeColor="text1"/>
        </w:rPr>
        <w:t>Source</w:t>
      </w:r>
      <w:proofErr w:type="spellEnd"/>
      <w:r w:rsidR="00A574C5" w:rsidRPr="004B6E67">
        <w:rPr>
          <w:color w:val="000000" w:themeColor="text1"/>
        </w:rPr>
        <w:t xml:space="preserve"> next phase.</w:t>
      </w:r>
    </w:p>
    <w:p w:rsidR="00924296" w:rsidRPr="00924296" w:rsidRDefault="00924296" w:rsidP="00A574C5">
      <w:pPr>
        <w:rPr>
          <w:b/>
          <w:color w:val="000000" w:themeColor="text1"/>
        </w:rPr>
      </w:pPr>
    </w:p>
    <w:p w:rsidR="00DD62E2" w:rsidRPr="00DD62E2" w:rsidRDefault="00A574C5" w:rsidP="00DD62E2">
      <w:pPr>
        <w:spacing w:after="0"/>
        <w:rPr>
          <w:b/>
          <w:color w:val="000000" w:themeColor="text1"/>
        </w:rPr>
      </w:pPr>
      <w:r w:rsidRPr="00924296">
        <w:rPr>
          <w:b/>
          <w:color w:val="000000" w:themeColor="text1"/>
        </w:rPr>
        <w:t xml:space="preserve">How is Colorado SBDC </w:t>
      </w:r>
      <w:proofErr w:type="spellStart"/>
      <w:r w:rsidRPr="00924296">
        <w:rPr>
          <w:b/>
          <w:color w:val="000000" w:themeColor="text1"/>
        </w:rPr>
        <w:t>TechSourc</w:t>
      </w:r>
      <w:r w:rsidR="00DD62E2">
        <w:rPr>
          <w:b/>
          <w:color w:val="000000" w:themeColor="text1"/>
        </w:rPr>
        <w:t>e</w:t>
      </w:r>
      <w:proofErr w:type="spellEnd"/>
      <w:r w:rsidR="00DD62E2">
        <w:rPr>
          <w:b/>
          <w:color w:val="000000" w:themeColor="text1"/>
        </w:rPr>
        <w:t xml:space="preserve"> deployed on a statewide basis/ </w:t>
      </w:r>
      <w:proofErr w:type="gramStart"/>
      <w:r w:rsidR="00DD62E2" w:rsidRPr="00DD62E2">
        <w:rPr>
          <w:b/>
          <w:color w:val="000000" w:themeColor="text1"/>
        </w:rPr>
        <w:t>How</w:t>
      </w:r>
      <w:proofErr w:type="gramEnd"/>
      <w:r w:rsidR="00DD62E2" w:rsidRPr="00DD62E2">
        <w:rPr>
          <w:b/>
          <w:color w:val="000000" w:themeColor="text1"/>
        </w:rPr>
        <w:t xml:space="preserve"> does my Center fit in the statewide program?</w:t>
      </w:r>
    </w:p>
    <w:p w:rsidR="00A574C5" w:rsidRDefault="00A574C5" w:rsidP="00A574C5">
      <w:pPr>
        <w:rPr>
          <w:b/>
          <w:color w:val="000000" w:themeColor="text1"/>
        </w:rPr>
      </w:pPr>
    </w:p>
    <w:p w:rsidR="00BA3165" w:rsidRPr="00924296" w:rsidRDefault="00BF2ED4" w:rsidP="00BA3165">
      <w:pPr>
        <w:pStyle w:val="ListParagraph"/>
        <w:numPr>
          <w:ilvl w:val="0"/>
          <w:numId w:val="23"/>
        </w:numPr>
        <w:rPr>
          <w:color w:val="000000" w:themeColor="text1"/>
        </w:rPr>
      </w:pPr>
      <w:r>
        <w:rPr>
          <w:color w:val="000000" w:themeColor="text1"/>
        </w:rPr>
        <w:t xml:space="preserve">Statewide marketing efforts seek to identify, </w:t>
      </w:r>
      <w:r w:rsidR="00BA3165" w:rsidRPr="00924296">
        <w:rPr>
          <w:color w:val="000000" w:themeColor="text1"/>
        </w:rPr>
        <w:t>communicate</w:t>
      </w:r>
      <w:r>
        <w:rPr>
          <w:color w:val="000000" w:themeColor="text1"/>
        </w:rPr>
        <w:t xml:space="preserve">, and attract companies to utilize the </w:t>
      </w:r>
      <w:proofErr w:type="spellStart"/>
      <w:r>
        <w:rPr>
          <w:color w:val="000000" w:themeColor="text1"/>
        </w:rPr>
        <w:t>TechSource</w:t>
      </w:r>
      <w:proofErr w:type="spellEnd"/>
      <w:r>
        <w:rPr>
          <w:color w:val="000000" w:themeColor="text1"/>
        </w:rPr>
        <w:t xml:space="preserve"> program.</w:t>
      </w:r>
      <w:r w:rsidR="00BA3165" w:rsidRPr="00924296">
        <w:rPr>
          <w:color w:val="000000" w:themeColor="text1"/>
        </w:rPr>
        <w:t xml:space="preserve">  </w:t>
      </w:r>
      <w:r>
        <w:rPr>
          <w:color w:val="000000" w:themeColor="text1"/>
        </w:rPr>
        <w:t xml:space="preserve">All Centers </w:t>
      </w:r>
      <w:r w:rsidR="00BA3165" w:rsidRPr="00924296">
        <w:rPr>
          <w:color w:val="000000" w:themeColor="text1"/>
        </w:rPr>
        <w:t xml:space="preserve">can enter potential </w:t>
      </w:r>
      <w:proofErr w:type="spellStart"/>
      <w:r w:rsidR="00BA3165" w:rsidRPr="00924296">
        <w:rPr>
          <w:color w:val="000000" w:themeColor="text1"/>
        </w:rPr>
        <w:t>TechSource</w:t>
      </w:r>
      <w:proofErr w:type="spellEnd"/>
      <w:r w:rsidR="00BA3165" w:rsidRPr="00924296">
        <w:rPr>
          <w:color w:val="000000" w:themeColor="text1"/>
        </w:rPr>
        <w:t xml:space="preserve"> companies into the </w:t>
      </w:r>
      <w:r>
        <w:rPr>
          <w:color w:val="000000" w:themeColor="text1"/>
        </w:rPr>
        <w:t>Center IC</w:t>
      </w:r>
      <w:r w:rsidR="00BA3165" w:rsidRPr="00924296">
        <w:rPr>
          <w:color w:val="000000" w:themeColor="text1"/>
        </w:rPr>
        <w:t xml:space="preserve"> database </w:t>
      </w:r>
      <w:r>
        <w:rPr>
          <w:color w:val="000000" w:themeColor="text1"/>
        </w:rPr>
        <w:t>from</w:t>
      </w:r>
      <w:r w:rsidR="00BA3165" w:rsidRPr="00924296">
        <w:rPr>
          <w:color w:val="000000" w:themeColor="text1"/>
        </w:rPr>
        <w:t xml:space="preserve">: generated </w:t>
      </w:r>
      <w:r>
        <w:rPr>
          <w:color w:val="000000" w:themeColor="text1"/>
        </w:rPr>
        <w:t>lists (i.e. SBIR grant awardees</w:t>
      </w:r>
      <w:r w:rsidR="00BA3165" w:rsidRPr="00924296">
        <w:rPr>
          <w:color w:val="000000" w:themeColor="text1"/>
        </w:rPr>
        <w:t>)</w:t>
      </w:r>
      <w:r>
        <w:rPr>
          <w:color w:val="000000" w:themeColor="text1"/>
        </w:rPr>
        <w:t>,</w:t>
      </w:r>
      <w:r w:rsidR="00BA3165" w:rsidRPr="00924296">
        <w:rPr>
          <w:color w:val="000000" w:themeColor="text1"/>
        </w:rPr>
        <w:t xml:space="preserve"> local market knowledge, referrals from strategic partners (i.e. Colorado Bioscience Assoc</w:t>
      </w:r>
      <w:r>
        <w:rPr>
          <w:color w:val="000000" w:themeColor="text1"/>
        </w:rPr>
        <w:t>iation</w:t>
      </w:r>
      <w:r w:rsidR="00BA3165" w:rsidRPr="00924296">
        <w:rPr>
          <w:color w:val="000000" w:themeColor="text1"/>
        </w:rPr>
        <w:t>)</w:t>
      </w:r>
      <w:r>
        <w:rPr>
          <w:color w:val="000000" w:themeColor="text1"/>
        </w:rPr>
        <w:t>,</w:t>
      </w:r>
      <w:r w:rsidR="00BA3165" w:rsidRPr="00924296">
        <w:rPr>
          <w:color w:val="000000" w:themeColor="text1"/>
        </w:rPr>
        <w:t xml:space="preserve"> public relations and digital </w:t>
      </w:r>
      <w:r w:rsidR="00BA3165" w:rsidRPr="00924296">
        <w:rPr>
          <w:color w:val="000000" w:themeColor="text1"/>
        </w:rPr>
        <w:lastRenderedPageBreak/>
        <w:t xml:space="preserve">marketing initiatives, etc.  Potential </w:t>
      </w:r>
      <w:proofErr w:type="spellStart"/>
      <w:r w:rsidR="00BA3165" w:rsidRPr="00924296">
        <w:rPr>
          <w:color w:val="000000" w:themeColor="text1"/>
        </w:rPr>
        <w:t>TechSource</w:t>
      </w:r>
      <w:proofErr w:type="spellEnd"/>
      <w:r w:rsidR="00BA3165" w:rsidRPr="00924296">
        <w:rPr>
          <w:color w:val="000000" w:themeColor="text1"/>
        </w:rPr>
        <w:t xml:space="preserve"> businesses may apply online through </w:t>
      </w:r>
      <w:hyperlink r:id="rId6" w:history="1">
        <w:r w:rsidR="00BA3165" w:rsidRPr="00924296">
          <w:rPr>
            <w:rStyle w:val="Hyperlink"/>
          </w:rPr>
          <w:t>www.coloradosbdc.org</w:t>
        </w:r>
      </w:hyperlink>
      <w:r w:rsidR="00BA3165" w:rsidRPr="00924296">
        <w:rPr>
          <w:color w:val="000000" w:themeColor="text1"/>
        </w:rPr>
        <w:t xml:space="preserve"> and will also be entered into the CIC.</w:t>
      </w:r>
    </w:p>
    <w:p w:rsidR="00DD62E2" w:rsidRDefault="00DD62E2" w:rsidP="00DD62E2">
      <w:pPr>
        <w:pStyle w:val="ListParagraph"/>
        <w:numPr>
          <w:ilvl w:val="0"/>
          <w:numId w:val="23"/>
        </w:numPr>
        <w:spacing w:after="0"/>
        <w:rPr>
          <w:color w:val="000000" w:themeColor="text1"/>
        </w:rPr>
      </w:pPr>
      <w:r w:rsidRPr="00DD62E2">
        <w:rPr>
          <w:color w:val="000000" w:themeColor="text1"/>
        </w:rPr>
        <w:t>When you get an e-RFA, email or phone request for assistance, follow the same process you normally do with any request:  ask what type of business they are/plan to be; ask what type of assistance they are requesting.</w:t>
      </w:r>
    </w:p>
    <w:p w:rsidR="00DD62E2" w:rsidRPr="00924296" w:rsidRDefault="00DD62E2" w:rsidP="00DD62E2">
      <w:pPr>
        <w:spacing w:after="0"/>
        <w:rPr>
          <w:color w:val="000000" w:themeColor="text1"/>
        </w:rPr>
      </w:pPr>
    </w:p>
    <w:tbl>
      <w:tblPr>
        <w:tblStyle w:val="TableGrid"/>
        <w:tblW w:w="0" w:type="auto"/>
        <w:tblInd w:w="360" w:type="dxa"/>
        <w:tblLook w:val="04A0"/>
      </w:tblPr>
      <w:tblGrid>
        <w:gridCol w:w="4548"/>
        <w:gridCol w:w="4551"/>
      </w:tblGrid>
      <w:tr w:rsidR="00332DF7" w:rsidRPr="00332DF7" w:rsidTr="00332DF7">
        <w:trPr>
          <w:trHeight w:val="247"/>
        </w:trPr>
        <w:tc>
          <w:tcPr>
            <w:tcW w:w="4548" w:type="dxa"/>
          </w:tcPr>
          <w:p w:rsidR="00332DF7" w:rsidRPr="00332DF7" w:rsidRDefault="00332DF7" w:rsidP="00332DF7">
            <w:pPr>
              <w:jc w:val="center"/>
              <w:rPr>
                <w:b/>
                <w:color w:val="000000" w:themeColor="text1"/>
              </w:rPr>
            </w:pPr>
            <w:r w:rsidRPr="00332DF7">
              <w:rPr>
                <w:b/>
                <w:color w:val="000000" w:themeColor="text1"/>
              </w:rPr>
              <w:t>Innovate</w:t>
            </w:r>
          </w:p>
        </w:tc>
        <w:tc>
          <w:tcPr>
            <w:tcW w:w="4551" w:type="dxa"/>
          </w:tcPr>
          <w:p w:rsidR="00332DF7" w:rsidRPr="00332DF7" w:rsidRDefault="00332DF7" w:rsidP="00332DF7">
            <w:pPr>
              <w:jc w:val="center"/>
              <w:rPr>
                <w:b/>
                <w:color w:val="000000" w:themeColor="text1"/>
              </w:rPr>
            </w:pPr>
            <w:r w:rsidRPr="00332DF7">
              <w:rPr>
                <w:b/>
                <w:color w:val="000000" w:themeColor="text1"/>
              </w:rPr>
              <w:t>Integrate</w:t>
            </w:r>
          </w:p>
        </w:tc>
      </w:tr>
      <w:tr w:rsidR="00332DF7" w:rsidRPr="00332DF7" w:rsidTr="00332DF7">
        <w:trPr>
          <w:trHeight w:val="262"/>
        </w:trPr>
        <w:tc>
          <w:tcPr>
            <w:tcW w:w="4548" w:type="dxa"/>
          </w:tcPr>
          <w:p w:rsidR="00332DF7" w:rsidRPr="00332DF7" w:rsidRDefault="00332DF7" w:rsidP="00332DF7">
            <w:pPr>
              <w:jc w:val="center"/>
              <w:rPr>
                <w:color w:val="000000" w:themeColor="text1"/>
              </w:rPr>
            </w:pPr>
            <w:r>
              <w:rPr>
                <w:color w:val="000000" w:themeColor="text1"/>
              </w:rPr>
              <w:t>Assisting Technology Business</w:t>
            </w:r>
          </w:p>
        </w:tc>
        <w:tc>
          <w:tcPr>
            <w:tcW w:w="4551" w:type="dxa"/>
          </w:tcPr>
          <w:p w:rsidR="00332DF7" w:rsidRPr="00332DF7" w:rsidRDefault="00332DF7" w:rsidP="00332DF7">
            <w:pPr>
              <w:jc w:val="center"/>
              <w:rPr>
                <w:color w:val="000000" w:themeColor="text1"/>
              </w:rPr>
            </w:pPr>
            <w:r>
              <w:rPr>
                <w:color w:val="000000" w:themeColor="text1"/>
              </w:rPr>
              <w:t>Assisting business with technology</w:t>
            </w:r>
          </w:p>
        </w:tc>
      </w:tr>
      <w:tr w:rsidR="00332DF7" w:rsidRPr="00332DF7" w:rsidTr="00332DF7">
        <w:trPr>
          <w:trHeight w:val="262"/>
        </w:trPr>
        <w:tc>
          <w:tcPr>
            <w:tcW w:w="4548" w:type="dxa"/>
          </w:tcPr>
          <w:p w:rsidR="00332DF7" w:rsidRPr="00332DF7" w:rsidRDefault="00332DF7" w:rsidP="00332DF7">
            <w:pPr>
              <w:pStyle w:val="ListParagraph"/>
              <w:numPr>
                <w:ilvl w:val="0"/>
                <w:numId w:val="25"/>
              </w:numPr>
              <w:rPr>
                <w:color w:val="000000" w:themeColor="text1"/>
              </w:rPr>
            </w:pPr>
            <w:r w:rsidRPr="00332DF7">
              <w:rPr>
                <w:color w:val="000000" w:themeColor="text1"/>
              </w:rPr>
              <w:t>Deployed in Centers/ Statewide</w:t>
            </w:r>
            <w:r w:rsidR="00BF2ED4">
              <w:rPr>
                <w:color w:val="000000" w:themeColor="text1"/>
              </w:rPr>
              <w:t xml:space="preserve">. </w:t>
            </w:r>
          </w:p>
        </w:tc>
        <w:tc>
          <w:tcPr>
            <w:tcW w:w="4551" w:type="dxa"/>
          </w:tcPr>
          <w:p w:rsidR="00332DF7" w:rsidRPr="00332DF7" w:rsidRDefault="00332DF7" w:rsidP="00332DF7">
            <w:pPr>
              <w:pStyle w:val="ListParagraph"/>
              <w:numPr>
                <w:ilvl w:val="0"/>
                <w:numId w:val="25"/>
              </w:numPr>
              <w:rPr>
                <w:color w:val="000000" w:themeColor="text1"/>
              </w:rPr>
            </w:pPr>
            <w:r w:rsidRPr="00332DF7">
              <w:rPr>
                <w:color w:val="000000" w:themeColor="text1"/>
              </w:rPr>
              <w:t>Deployed in Centers/ Statewide</w:t>
            </w:r>
          </w:p>
        </w:tc>
      </w:tr>
      <w:tr w:rsidR="00332DF7" w:rsidRPr="00332DF7" w:rsidTr="00332DF7">
        <w:trPr>
          <w:trHeight w:val="247"/>
        </w:trPr>
        <w:tc>
          <w:tcPr>
            <w:tcW w:w="4548" w:type="dxa"/>
          </w:tcPr>
          <w:p w:rsidR="00DD62E2" w:rsidRDefault="00332DF7" w:rsidP="00DD62E2">
            <w:pPr>
              <w:pStyle w:val="ListParagraph"/>
              <w:numPr>
                <w:ilvl w:val="0"/>
                <w:numId w:val="25"/>
              </w:numPr>
              <w:rPr>
                <w:color w:val="000000" w:themeColor="text1"/>
              </w:rPr>
            </w:pPr>
            <w:r>
              <w:rPr>
                <w:color w:val="000000" w:themeColor="text1"/>
              </w:rPr>
              <w:t>Refine</w:t>
            </w:r>
            <w:r w:rsidR="00BA3165">
              <w:rPr>
                <w:color w:val="000000" w:themeColor="text1"/>
              </w:rPr>
              <w:t>d</w:t>
            </w:r>
            <w:r>
              <w:rPr>
                <w:color w:val="000000" w:themeColor="text1"/>
              </w:rPr>
              <w:t xml:space="preserve"> SBDC service with particular emphasis on the</w:t>
            </w:r>
            <w:r w:rsidR="00BA3165">
              <w:rPr>
                <w:color w:val="000000" w:themeColor="text1"/>
              </w:rPr>
              <w:t xml:space="preserve"> business landscape, the</w:t>
            </w:r>
            <w:r>
              <w:rPr>
                <w:color w:val="000000" w:themeColor="text1"/>
              </w:rPr>
              <w:t xml:space="preserve"> technology</w:t>
            </w:r>
            <w:r w:rsidR="00BA3165">
              <w:rPr>
                <w:color w:val="000000" w:themeColor="text1"/>
              </w:rPr>
              <w:t xml:space="preserve"> service/ product, and i</w:t>
            </w:r>
            <w:r>
              <w:rPr>
                <w:color w:val="000000" w:themeColor="text1"/>
              </w:rPr>
              <w:t>ts path to market.</w:t>
            </w:r>
          </w:p>
          <w:p w:rsidR="00DD62E2" w:rsidRPr="00332DF7" w:rsidRDefault="00DD62E2" w:rsidP="00DD62E2">
            <w:pPr>
              <w:pStyle w:val="ListParagraph"/>
              <w:numPr>
                <w:ilvl w:val="0"/>
                <w:numId w:val="25"/>
              </w:numPr>
              <w:rPr>
                <w:color w:val="000000" w:themeColor="text1"/>
              </w:rPr>
            </w:pPr>
            <w:r>
              <w:rPr>
                <w:color w:val="000000" w:themeColor="text1"/>
              </w:rPr>
              <w:t>Determine needs/ standard SBDC process – assist at center level if possible</w:t>
            </w:r>
          </w:p>
        </w:tc>
        <w:tc>
          <w:tcPr>
            <w:tcW w:w="4551" w:type="dxa"/>
          </w:tcPr>
          <w:p w:rsidR="00332DF7" w:rsidRDefault="00332DF7" w:rsidP="00332DF7">
            <w:pPr>
              <w:pStyle w:val="ListParagraph"/>
              <w:numPr>
                <w:ilvl w:val="0"/>
                <w:numId w:val="25"/>
              </w:numPr>
              <w:rPr>
                <w:color w:val="000000" w:themeColor="text1"/>
              </w:rPr>
            </w:pPr>
            <w:r>
              <w:rPr>
                <w:color w:val="000000" w:themeColor="text1"/>
              </w:rPr>
              <w:t xml:space="preserve">Typically standard SBDC services and programing assistance. </w:t>
            </w:r>
          </w:p>
          <w:p w:rsidR="00DD62E2" w:rsidRPr="00332DF7" w:rsidRDefault="00DD62E2" w:rsidP="00332DF7">
            <w:pPr>
              <w:pStyle w:val="ListParagraph"/>
              <w:numPr>
                <w:ilvl w:val="0"/>
                <w:numId w:val="25"/>
              </w:numPr>
              <w:rPr>
                <w:color w:val="000000" w:themeColor="text1"/>
              </w:rPr>
            </w:pPr>
            <w:r>
              <w:rPr>
                <w:color w:val="000000" w:themeColor="text1"/>
              </w:rPr>
              <w:t>Determine needs/ standard SBDC process – assist at center level if possible</w:t>
            </w:r>
          </w:p>
        </w:tc>
      </w:tr>
      <w:tr w:rsidR="00332DF7" w:rsidRPr="00332DF7" w:rsidTr="00332DF7">
        <w:trPr>
          <w:trHeight w:val="262"/>
        </w:trPr>
        <w:tc>
          <w:tcPr>
            <w:tcW w:w="4548" w:type="dxa"/>
          </w:tcPr>
          <w:p w:rsidR="00332DF7" w:rsidRPr="00BA3165" w:rsidRDefault="00BA3165" w:rsidP="00BA3165">
            <w:pPr>
              <w:pStyle w:val="ListParagraph"/>
              <w:numPr>
                <w:ilvl w:val="0"/>
                <w:numId w:val="25"/>
              </w:numPr>
              <w:rPr>
                <w:color w:val="000000" w:themeColor="text1"/>
              </w:rPr>
            </w:pPr>
            <w:r w:rsidRPr="00BA3165">
              <w:rPr>
                <w:color w:val="000000" w:themeColor="text1"/>
              </w:rPr>
              <w:t xml:space="preserve">For additional expertise: contact and refer to </w:t>
            </w:r>
            <w:proofErr w:type="spellStart"/>
            <w:r w:rsidRPr="00BA3165">
              <w:rPr>
                <w:color w:val="000000" w:themeColor="text1"/>
              </w:rPr>
              <w:t>SmartZone</w:t>
            </w:r>
            <w:proofErr w:type="spellEnd"/>
            <w:r w:rsidRPr="00BA3165">
              <w:rPr>
                <w:color w:val="000000" w:themeColor="text1"/>
              </w:rPr>
              <w:t>/ nearest Center</w:t>
            </w:r>
          </w:p>
        </w:tc>
        <w:tc>
          <w:tcPr>
            <w:tcW w:w="4551" w:type="dxa"/>
          </w:tcPr>
          <w:p w:rsidR="00332DF7" w:rsidRPr="00332DF7" w:rsidRDefault="00332DF7" w:rsidP="00BA3165">
            <w:pPr>
              <w:pStyle w:val="ListParagraph"/>
              <w:numPr>
                <w:ilvl w:val="0"/>
                <w:numId w:val="25"/>
              </w:numPr>
              <w:rPr>
                <w:color w:val="000000" w:themeColor="text1"/>
              </w:rPr>
            </w:pPr>
            <w:r>
              <w:rPr>
                <w:color w:val="000000" w:themeColor="text1"/>
              </w:rPr>
              <w:t>For additional expertise: contact and refer to nearest Center</w:t>
            </w:r>
            <w:r w:rsidR="00BA3165">
              <w:rPr>
                <w:color w:val="000000" w:themeColor="text1"/>
              </w:rPr>
              <w:t xml:space="preserve">/ </w:t>
            </w:r>
            <w:proofErr w:type="spellStart"/>
            <w:r w:rsidR="00BA3165">
              <w:rPr>
                <w:color w:val="000000" w:themeColor="text1"/>
              </w:rPr>
              <w:t>SmartZone</w:t>
            </w:r>
            <w:proofErr w:type="spellEnd"/>
          </w:p>
        </w:tc>
      </w:tr>
      <w:tr w:rsidR="00332DF7" w:rsidRPr="00332DF7" w:rsidTr="00332DF7">
        <w:trPr>
          <w:trHeight w:val="262"/>
        </w:trPr>
        <w:tc>
          <w:tcPr>
            <w:tcW w:w="4548" w:type="dxa"/>
          </w:tcPr>
          <w:p w:rsidR="00332DF7" w:rsidRPr="00924296" w:rsidRDefault="00332DF7" w:rsidP="00332DF7">
            <w:pPr>
              <w:pStyle w:val="ListParagraph"/>
              <w:numPr>
                <w:ilvl w:val="0"/>
                <w:numId w:val="23"/>
              </w:numPr>
              <w:rPr>
                <w:i/>
                <w:color w:val="000000" w:themeColor="text1"/>
              </w:rPr>
            </w:pPr>
            <w:r w:rsidRPr="00924296">
              <w:rPr>
                <w:i/>
                <w:color w:val="000000" w:themeColor="text1"/>
              </w:rPr>
              <w:t>The Center nearest to the client continues to follow up with the company to retain the customer relationship and to assist with other needs, as appropriate.</w:t>
            </w:r>
          </w:p>
          <w:p w:rsidR="00332DF7" w:rsidRPr="00332DF7" w:rsidRDefault="00332DF7" w:rsidP="00332DF7">
            <w:pPr>
              <w:rPr>
                <w:color w:val="000000" w:themeColor="text1"/>
              </w:rPr>
            </w:pPr>
          </w:p>
        </w:tc>
        <w:tc>
          <w:tcPr>
            <w:tcW w:w="4551" w:type="dxa"/>
          </w:tcPr>
          <w:p w:rsidR="00332DF7" w:rsidRPr="00924296" w:rsidRDefault="00332DF7" w:rsidP="00332DF7">
            <w:pPr>
              <w:pStyle w:val="ListParagraph"/>
              <w:numPr>
                <w:ilvl w:val="0"/>
                <w:numId w:val="23"/>
              </w:numPr>
              <w:rPr>
                <w:i/>
                <w:color w:val="000000" w:themeColor="text1"/>
              </w:rPr>
            </w:pPr>
            <w:r w:rsidRPr="00924296">
              <w:rPr>
                <w:i/>
                <w:color w:val="000000" w:themeColor="text1"/>
              </w:rPr>
              <w:t>The Center nearest to the client continues to follow up with the company to retain the customer relationship and to assist with other needs, as appropriate.</w:t>
            </w:r>
          </w:p>
          <w:p w:rsidR="00332DF7" w:rsidRPr="00332DF7" w:rsidRDefault="00332DF7" w:rsidP="00332DF7">
            <w:pPr>
              <w:rPr>
                <w:color w:val="000000" w:themeColor="text1"/>
              </w:rPr>
            </w:pPr>
          </w:p>
        </w:tc>
      </w:tr>
    </w:tbl>
    <w:p w:rsidR="007A12C8" w:rsidRPr="00924296" w:rsidRDefault="007A12C8" w:rsidP="00FE1517">
      <w:pPr>
        <w:spacing w:after="0"/>
        <w:rPr>
          <w:b/>
          <w:color w:val="000000" w:themeColor="text1"/>
        </w:rPr>
      </w:pPr>
    </w:p>
    <w:p w:rsidR="00FE1517" w:rsidRPr="00924296" w:rsidRDefault="00FE1517" w:rsidP="00FE1517">
      <w:pPr>
        <w:spacing w:after="0"/>
        <w:rPr>
          <w:b/>
          <w:color w:val="000000" w:themeColor="text1"/>
        </w:rPr>
      </w:pPr>
      <w:r w:rsidRPr="00924296">
        <w:rPr>
          <w:b/>
          <w:color w:val="000000" w:themeColor="text1"/>
        </w:rPr>
        <w:t>Why are we going through this Tech Accreditation process?</w:t>
      </w:r>
    </w:p>
    <w:p w:rsidR="00ED17CF" w:rsidRDefault="00D742BB" w:rsidP="00FE1517">
      <w:pPr>
        <w:spacing w:after="0"/>
        <w:rPr>
          <w:color w:val="000000" w:themeColor="text1"/>
        </w:rPr>
      </w:pPr>
      <w:r w:rsidRPr="00924296">
        <w:rPr>
          <w:color w:val="000000" w:themeColor="text1"/>
        </w:rPr>
        <w:t>As a state network, w</w:t>
      </w:r>
      <w:r w:rsidR="0089491A" w:rsidRPr="00924296">
        <w:rPr>
          <w:color w:val="000000" w:themeColor="text1"/>
        </w:rPr>
        <w:t>e are already providing</w:t>
      </w:r>
      <w:r w:rsidR="00ED17CF">
        <w:rPr>
          <w:color w:val="000000" w:themeColor="text1"/>
        </w:rPr>
        <w:t>:</w:t>
      </w:r>
      <w:r w:rsidR="0089491A" w:rsidRPr="00924296">
        <w:rPr>
          <w:color w:val="000000" w:themeColor="text1"/>
        </w:rPr>
        <w:t xml:space="preserve"> </w:t>
      </w:r>
    </w:p>
    <w:p w:rsidR="00ED17CF" w:rsidRPr="00ED17CF" w:rsidRDefault="00ED17CF" w:rsidP="00ED17CF">
      <w:pPr>
        <w:pStyle w:val="ListParagraph"/>
        <w:numPr>
          <w:ilvl w:val="0"/>
          <w:numId w:val="27"/>
        </w:numPr>
        <w:spacing w:after="0"/>
        <w:rPr>
          <w:color w:val="000000" w:themeColor="text1"/>
        </w:rPr>
      </w:pPr>
      <w:r w:rsidRPr="00ED17CF">
        <w:rPr>
          <w:color w:val="000000" w:themeColor="text1"/>
        </w:rPr>
        <w:t xml:space="preserve">Help to Technology companies – at </w:t>
      </w:r>
      <w:r w:rsidR="0089491A" w:rsidRPr="00ED17CF">
        <w:rPr>
          <w:color w:val="000000" w:themeColor="text1"/>
        </w:rPr>
        <w:t xml:space="preserve">specialized </w:t>
      </w:r>
      <w:proofErr w:type="spellStart"/>
      <w:r w:rsidR="0089491A" w:rsidRPr="00ED17CF">
        <w:rPr>
          <w:color w:val="000000" w:themeColor="text1"/>
        </w:rPr>
        <w:t>SmartZone</w:t>
      </w:r>
      <w:proofErr w:type="spellEnd"/>
      <w:r w:rsidR="0089491A" w:rsidRPr="00ED17CF">
        <w:rPr>
          <w:color w:val="000000" w:themeColor="text1"/>
        </w:rPr>
        <w:t xml:space="preserve"> </w:t>
      </w:r>
    </w:p>
    <w:p w:rsidR="00ED17CF" w:rsidRPr="00ED17CF" w:rsidRDefault="0089491A" w:rsidP="00ED17CF">
      <w:pPr>
        <w:pStyle w:val="ListParagraph"/>
        <w:numPr>
          <w:ilvl w:val="0"/>
          <w:numId w:val="27"/>
        </w:numPr>
        <w:spacing w:after="0"/>
        <w:rPr>
          <w:color w:val="000000" w:themeColor="text1"/>
        </w:rPr>
      </w:pPr>
      <w:r w:rsidRPr="00ED17CF">
        <w:rPr>
          <w:color w:val="000000" w:themeColor="text1"/>
        </w:rPr>
        <w:t xml:space="preserve">Technology help to all types of companies – at all Centers.  </w:t>
      </w:r>
    </w:p>
    <w:p w:rsidR="0089491A" w:rsidRPr="00924296" w:rsidRDefault="0089491A" w:rsidP="00FE1517">
      <w:pPr>
        <w:spacing w:after="0"/>
        <w:rPr>
          <w:color w:val="000000" w:themeColor="text1"/>
        </w:rPr>
      </w:pPr>
      <w:r w:rsidRPr="00924296">
        <w:rPr>
          <w:color w:val="000000" w:themeColor="text1"/>
        </w:rPr>
        <w:t>Being awarded the Technology designation as a state network</w:t>
      </w:r>
      <w:r w:rsidRPr="00924296">
        <w:t xml:space="preserve"> </w:t>
      </w:r>
      <w:r w:rsidRPr="00924296">
        <w:rPr>
          <w:color w:val="000000" w:themeColor="text1"/>
        </w:rPr>
        <w:t>will:</w:t>
      </w:r>
    </w:p>
    <w:p w:rsidR="0089491A" w:rsidRPr="00924296" w:rsidRDefault="0089491A" w:rsidP="0089491A">
      <w:pPr>
        <w:pStyle w:val="ListParagraph"/>
        <w:numPr>
          <w:ilvl w:val="0"/>
          <w:numId w:val="22"/>
        </w:numPr>
        <w:spacing w:after="0"/>
        <w:rPr>
          <w:color w:val="000000" w:themeColor="text1"/>
        </w:rPr>
      </w:pPr>
      <w:r w:rsidRPr="00924296">
        <w:rPr>
          <w:color w:val="000000" w:themeColor="text1"/>
        </w:rPr>
        <w:t>Provide added credibility with stakeholders</w:t>
      </w:r>
    </w:p>
    <w:p w:rsidR="0089491A" w:rsidRPr="00924296" w:rsidRDefault="0089491A" w:rsidP="0089491A">
      <w:pPr>
        <w:pStyle w:val="ListParagraph"/>
        <w:numPr>
          <w:ilvl w:val="0"/>
          <w:numId w:val="22"/>
        </w:numPr>
        <w:spacing w:after="0"/>
        <w:rPr>
          <w:color w:val="000000" w:themeColor="text1"/>
        </w:rPr>
      </w:pPr>
      <w:r w:rsidRPr="00924296">
        <w:rPr>
          <w:color w:val="000000" w:themeColor="text1"/>
        </w:rPr>
        <w:t>Allow us to raise more funding to provide more services throughout Colorado</w:t>
      </w:r>
    </w:p>
    <w:p w:rsidR="0089491A" w:rsidRPr="00924296" w:rsidRDefault="00D742BB" w:rsidP="0089491A">
      <w:pPr>
        <w:pStyle w:val="ListParagraph"/>
        <w:numPr>
          <w:ilvl w:val="0"/>
          <w:numId w:val="22"/>
        </w:numPr>
        <w:spacing w:after="0"/>
        <w:rPr>
          <w:color w:val="000000" w:themeColor="text1"/>
        </w:rPr>
      </w:pPr>
      <w:r w:rsidRPr="00924296">
        <w:rPr>
          <w:color w:val="000000" w:themeColor="text1"/>
        </w:rPr>
        <w:t>I</w:t>
      </w:r>
      <w:r w:rsidR="0089491A" w:rsidRPr="00924296">
        <w:rPr>
          <w:color w:val="000000" w:themeColor="text1"/>
        </w:rPr>
        <w:t>ncrease the SBDC’s value to Colorado technology sectors (a key focus of our stakeholders)</w:t>
      </w:r>
    </w:p>
    <w:p w:rsidR="0089491A" w:rsidRPr="00924296" w:rsidRDefault="00D742BB" w:rsidP="0089491A">
      <w:pPr>
        <w:pStyle w:val="ListParagraph"/>
        <w:numPr>
          <w:ilvl w:val="0"/>
          <w:numId w:val="22"/>
        </w:numPr>
        <w:spacing w:after="0"/>
        <w:rPr>
          <w:color w:val="000000" w:themeColor="text1"/>
        </w:rPr>
      </w:pPr>
      <w:r w:rsidRPr="00924296">
        <w:rPr>
          <w:color w:val="000000" w:themeColor="text1"/>
        </w:rPr>
        <w:t>A</w:t>
      </w:r>
      <w:r w:rsidR="0089491A" w:rsidRPr="00924296">
        <w:rPr>
          <w:color w:val="000000" w:themeColor="text1"/>
        </w:rPr>
        <w:t>nd ultimately, will elevate the stature of the SBDC network within the entire Colorado community.</w:t>
      </w:r>
    </w:p>
    <w:p w:rsidR="007C00A5" w:rsidRPr="00924296" w:rsidRDefault="007C00A5" w:rsidP="007C00A5">
      <w:pPr>
        <w:spacing w:after="0"/>
        <w:rPr>
          <w:color w:val="000000" w:themeColor="text1"/>
        </w:rPr>
      </w:pPr>
    </w:p>
    <w:p w:rsidR="00FE1517" w:rsidRPr="00924296" w:rsidRDefault="00924296" w:rsidP="00FE1517">
      <w:pPr>
        <w:spacing w:after="0"/>
        <w:rPr>
          <w:b/>
          <w:color w:val="000000" w:themeColor="text1"/>
        </w:rPr>
      </w:pPr>
      <w:r w:rsidRPr="00924296">
        <w:rPr>
          <w:b/>
          <w:color w:val="000000" w:themeColor="text1"/>
        </w:rPr>
        <w:t>What is the Statewide Technology Inventory Survey?</w:t>
      </w:r>
    </w:p>
    <w:p w:rsidR="00924296" w:rsidRDefault="00DD62E2" w:rsidP="00993752">
      <w:pPr>
        <w:spacing w:after="0" w:line="240" w:lineRule="auto"/>
        <w:rPr>
          <w:color w:val="000000" w:themeColor="text1"/>
        </w:rPr>
      </w:pPr>
      <w:r>
        <w:rPr>
          <w:color w:val="000000" w:themeColor="text1"/>
        </w:rPr>
        <w:t xml:space="preserve">From </w:t>
      </w:r>
      <w:r w:rsidR="00924296" w:rsidRPr="00924296">
        <w:rPr>
          <w:color w:val="000000" w:themeColor="text1"/>
        </w:rPr>
        <w:t xml:space="preserve">November 2015 </w:t>
      </w:r>
      <w:r>
        <w:rPr>
          <w:color w:val="000000" w:themeColor="text1"/>
        </w:rPr>
        <w:t>-</w:t>
      </w:r>
      <w:r w:rsidR="00924296" w:rsidRPr="00924296">
        <w:rPr>
          <w:color w:val="000000" w:themeColor="text1"/>
        </w:rPr>
        <w:t xml:space="preserve"> January 2016</w:t>
      </w:r>
      <w:r>
        <w:rPr>
          <w:color w:val="000000" w:themeColor="text1"/>
        </w:rPr>
        <w:t>, a</w:t>
      </w:r>
      <w:r w:rsidRPr="00924296">
        <w:rPr>
          <w:color w:val="000000" w:themeColor="text1"/>
        </w:rPr>
        <w:t xml:space="preserve"> statewide</w:t>
      </w:r>
      <w:r>
        <w:rPr>
          <w:color w:val="000000" w:themeColor="text1"/>
        </w:rPr>
        <w:t xml:space="preserve"> center</w:t>
      </w:r>
      <w:r w:rsidRPr="00924296">
        <w:rPr>
          <w:color w:val="000000" w:themeColor="text1"/>
        </w:rPr>
        <w:t xml:space="preserve"> survey was conducted</w:t>
      </w:r>
      <w:r w:rsidR="00924296" w:rsidRPr="00924296">
        <w:rPr>
          <w:color w:val="000000" w:themeColor="text1"/>
        </w:rPr>
        <w:t xml:space="preserve"> to capture information about all of the programs and services provided at each SBDC in Colorado.  </w:t>
      </w:r>
    </w:p>
    <w:p w:rsidR="00DD62E2" w:rsidRPr="00924296" w:rsidRDefault="00DD62E2" w:rsidP="00993752">
      <w:pPr>
        <w:spacing w:after="0" w:line="240" w:lineRule="auto"/>
        <w:rPr>
          <w:color w:val="000000" w:themeColor="text1"/>
        </w:rPr>
      </w:pPr>
      <w:r>
        <w:rPr>
          <w:color w:val="000000" w:themeColor="text1"/>
        </w:rPr>
        <w:t>Discoveries:</w:t>
      </w:r>
    </w:p>
    <w:p w:rsidR="00924296" w:rsidRPr="00924296" w:rsidRDefault="00DD62E2" w:rsidP="00924296">
      <w:pPr>
        <w:pStyle w:val="ListParagraph"/>
        <w:numPr>
          <w:ilvl w:val="0"/>
          <w:numId w:val="24"/>
        </w:numPr>
        <w:spacing w:after="0" w:line="240" w:lineRule="auto"/>
        <w:rPr>
          <w:color w:val="000000" w:themeColor="text1"/>
        </w:rPr>
      </w:pPr>
      <w:r>
        <w:rPr>
          <w:color w:val="000000" w:themeColor="text1"/>
        </w:rPr>
        <w:t>E</w:t>
      </w:r>
      <w:r w:rsidR="00924296" w:rsidRPr="00924296">
        <w:rPr>
          <w:color w:val="000000" w:themeColor="text1"/>
        </w:rPr>
        <w:t xml:space="preserve">very Center </w:t>
      </w:r>
      <w:r w:rsidR="00446F23">
        <w:rPr>
          <w:color w:val="000000" w:themeColor="text1"/>
        </w:rPr>
        <w:t xml:space="preserve">is </w:t>
      </w:r>
      <w:r w:rsidR="00924296" w:rsidRPr="00924296">
        <w:rPr>
          <w:color w:val="000000" w:themeColor="text1"/>
        </w:rPr>
        <w:t>already providing programs and services th</w:t>
      </w:r>
      <w:r w:rsidR="00446F23">
        <w:rPr>
          <w:color w:val="000000" w:themeColor="text1"/>
        </w:rPr>
        <w:t>at match the Integrate track.</w:t>
      </w:r>
    </w:p>
    <w:p w:rsidR="00993752" w:rsidRDefault="00446F23" w:rsidP="00924296">
      <w:pPr>
        <w:pStyle w:val="ListParagraph"/>
        <w:numPr>
          <w:ilvl w:val="0"/>
          <w:numId w:val="24"/>
        </w:numPr>
        <w:spacing w:after="0" w:line="240" w:lineRule="auto"/>
        <w:rPr>
          <w:color w:val="000000" w:themeColor="text1"/>
        </w:rPr>
      </w:pPr>
      <w:r>
        <w:rPr>
          <w:color w:val="000000" w:themeColor="text1"/>
        </w:rPr>
        <w:t>Many</w:t>
      </w:r>
      <w:r w:rsidR="00924296" w:rsidRPr="00924296">
        <w:rPr>
          <w:color w:val="000000" w:themeColor="text1"/>
        </w:rPr>
        <w:t xml:space="preserve"> Centers </w:t>
      </w:r>
      <w:r>
        <w:rPr>
          <w:color w:val="000000" w:themeColor="text1"/>
        </w:rPr>
        <w:t>are</w:t>
      </w:r>
      <w:r w:rsidR="00924296" w:rsidRPr="00924296">
        <w:rPr>
          <w:color w:val="000000" w:themeColor="text1"/>
        </w:rPr>
        <w:t xml:space="preserve"> already providing programs and services that match the Innovate track – or they are referring these requests to other Centers in the network.</w:t>
      </w:r>
    </w:p>
    <w:p w:rsidR="00446F23" w:rsidRPr="00446F23" w:rsidRDefault="00446F23" w:rsidP="00446F23">
      <w:pPr>
        <w:spacing w:after="0" w:line="240" w:lineRule="auto"/>
        <w:rPr>
          <w:color w:val="000000" w:themeColor="text1"/>
        </w:rPr>
      </w:pPr>
      <w:r>
        <w:rPr>
          <w:color w:val="000000" w:themeColor="text1"/>
        </w:rPr>
        <w:t>Action:</w:t>
      </w:r>
    </w:p>
    <w:p w:rsidR="00924296" w:rsidRPr="00446F23" w:rsidRDefault="00446F23" w:rsidP="00446F23">
      <w:pPr>
        <w:pStyle w:val="ListParagraph"/>
        <w:numPr>
          <w:ilvl w:val="0"/>
          <w:numId w:val="28"/>
        </w:numPr>
        <w:spacing w:after="0" w:line="240" w:lineRule="auto"/>
        <w:rPr>
          <w:color w:val="000000" w:themeColor="text1"/>
        </w:rPr>
      </w:pPr>
      <w:r>
        <w:rPr>
          <w:color w:val="000000" w:themeColor="text1"/>
        </w:rPr>
        <w:t>T</w:t>
      </w:r>
      <w:r w:rsidR="00924296" w:rsidRPr="00446F23">
        <w:rPr>
          <w:color w:val="000000" w:themeColor="text1"/>
        </w:rPr>
        <w:t xml:space="preserve">he Tech Committee drafted and the entire network approved the Technology Strategic Plan </w:t>
      </w:r>
      <w:r>
        <w:rPr>
          <w:color w:val="000000" w:themeColor="text1"/>
        </w:rPr>
        <w:t xml:space="preserve">to </w:t>
      </w:r>
      <w:r w:rsidR="00924296" w:rsidRPr="00446F23">
        <w:rPr>
          <w:color w:val="000000" w:themeColor="text1"/>
        </w:rPr>
        <w:t xml:space="preserve">continue </w:t>
      </w:r>
      <w:r>
        <w:rPr>
          <w:color w:val="000000" w:themeColor="text1"/>
        </w:rPr>
        <w:t xml:space="preserve">the evolution of the </w:t>
      </w:r>
      <w:r w:rsidR="00924296" w:rsidRPr="00446F23">
        <w:rPr>
          <w:color w:val="000000" w:themeColor="text1"/>
        </w:rPr>
        <w:t xml:space="preserve">statewide </w:t>
      </w:r>
      <w:proofErr w:type="spellStart"/>
      <w:r w:rsidR="00924296" w:rsidRPr="00446F23">
        <w:rPr>
          <w:color w:val="000000" w:themeColor="text1"/>
        </w:rPr>
        <w:t>TechSource</w:t>
      </w:r>
      <w:proofErr w:type="spellEnd"/>
      <w:r w:rsidR="00924296" w:rsidRPr="00446F23">
        <w:rPr>
          <w:color w:val="000000" w:themeColor="text1"/>
        </w:rPr>
        <w:t xml:space="preserve"> program.</w:t>
      </w:r>
    </w:p>
    <w:p w:rsidR="00340C46" w:rsidRDefault="00340C46" w:rsidP="00993752">
      <w:pPr>
        <w:spacing w:after="0" w:line="240" w:lineRule="auto"/>
        <w:rPr>
          <w:color w:val="000000" w:themeColor="text1"/>
        </w:rPr>
      </w:pPr>
    </w:p>
    <w:p w:rsidR="00924296" w:rsidRDefault="00340C46" w:rsidP="00993752">
      <w:pPr>
        <w:spacing w:after="0" w:line="240" w:lineRule="auto"/>
        <w:rPr>
          <w:b/>
          <w:color w:val="000000" w:themeColor="text1"/>
          <w:sz w:val="24"/>
          <w:szCs w:val="24"/>
        </w:rPr>
      </w:pPr>
      <w:r>
        <w:rPr>
          <w:b/>
          <w:color w:val="000000" w:themeColor="text1"/>
          <w:sz w:val="24"/>
          <w:szCs w:val="24"/>
        </w:rPr>
        <w:t xml:space="preserve">What statewide Colorado SBDC </w:t>
      </w:r>
      <w:proofErr w:type="spellStart"/>
      <w:r w:rsidR="008F748C">
        <w:rPr>
          <w:b/>
          <w:color w:val="000000" w:themeColor="text1"/>
          <w:sz w:val="24"/>
          <w:szCs w:val="24"/>
        </w:rPr>
        <w:t>TechSource</w:t>
      </w:r>
      <w:proofErr w:type="spellEnd"/>
      <w:r w:rsidR="008F748C">
        <w:rPr>
          <w:b/>
          <w:color w:val="000000" w:themeColor="text1"/>
          <w:sz w:val="24"/>
          <w:szCs w:val="24"/>
        </w:rPr>
        <w:t xml:space="preserve"> – Innovate </w:t>
      </w:r>
      <w:r>
        <w:rPr>
          <w:b/>
          <w:color w:val="000000" w:themeColor="text1"/>
          <w:sz w:val="24"/>
          <w:szCs w:val="24"/>
        </w:rPr>
        <w:t xml:space="preserve">programs </w:t>
      </w:r>
      <w:r w:rsidR="008F748C">
        <w:rPr>
          <w:b/>
          <w:color w:val="000000" w:themeColor="text1"/>
          <w:sz w:val="24"/>
          <w:szCs w:val="24"/>
        </w:rPr>
        <w:t xml:space="preserve">are </w:t>
      </w:r>
      <w:r>
        <w:rPr>
          <w:b/>
          <w:color w:val="000000" w:themeColor="text1"/>
          <w:sz w:val="24"/>
          <w:szCs w:val="24"/>
        </w:rPr>
        <w:t>planned for this</w:t>
      </w:r>
      <w:r w:rsidR="008F748C">
        <w:rPr>
          <w:b/>
          <w:color w:val="000000" w:themeColor="text1"/>
          <w:sz w:val="24"/>
          <w:szCs w:val="24"/>
        </w:rPr>
        <w:t xml:space="preserve"> </w:t>
      </w:r>
      <w:r>
        <w:rPr>
          <w:b/>
          <w:color w:val="000000" w:themeColor="text1"/>
          <w:sz w:val="24"/>
          <w:szCs w:val="24"/>
        </w:rPr>
        <w:t>year?</w:t>
      </w:r>
    </w:p>
    <w:p w:rsidR="00340C46" w:rsidRPr="008F748C" w:rsidRDefault="00340C46" w:rsidP="00993752">
      <w:pPr>
        <w:spacing w:after="0" w:line="240" w:lineRule="auto"/>
        <w:rPr>
          <w:b/>
          <w:color w:val="000000" w:themeColor="text1"/>
          <w:sz w:val="6"/>
          <w:szCs w:val="6"/>
        </w:rPr>
      </w:pPr>
    </w:p>
    <w:p w:rsidR="00340C46" w:rsidRPr="00950E14" w:rsidRDefault="00340C46" w:rsidP="00340C46">
      <w:pPr>
        <w:pStyle w:val="ListParagraph"/>
        <w:numPr>
          <w:ilvl w:val="0"/>
          <w:numId w:val="17"/>
        </w:numPr>
        <w:spacing w:after="0" w:line="240" w:lineRule="auto"/>
        <w:rPr>
          <w:b/>
          <w:color w:val="000000" w:themeColor="text1"/>
          <w:sz w:val="24"/>
          <w:szCs w:val="24"/>
        </w:rPr>
      </w:pPr>
      <w:r>
        <w:rPr>
          <w:b/>
          <w:color w:val="000000" w:themeColor="text1"/>
          <w:sz w:val="24"/>
          <w:szCs w:val="24"/>
        </w:rPr>
        <w:lastRenderedPageBreak/>
        <w:t xml:space="preserve">Four </w:t>
      </w:r>
      <w:r w:rsidRPr="00950E14">
        <w:rPr>
          <w:b/>
          <w:color w:val="000000" w:themeColor="text1"/>
          <w:sz w:val="24"/>
          <w:szCs w:val="24"/>
        </w:rPr>
        <w:t xml:space="preserve">2-Day </w:t>
      </w:r>
      <w:r>
        <w:rPr>
          <w:b/>
          <w:color w:val="000000" w:themeColor="text1"/>
          <w:sz w:val="24"/>
          <w:szCs w:val="24"/>
        </w:rPr>
        <w:t>Programs</w:t>
      </w:r>
      <w:r>
        <w:rPr>
          <w:b/>
          <w:color w:val="000000" w:themeColor="text1"/>
          <w:sz w:val="24"/>
          <w:szCs w:val="24"/>
        </w:rPr>
        <w:tab/>
        <w:t>- Pueblo, Durango, Grand Junction, N. Colorado (Greeley)</w:t>
      </w:r>
    </w:p>
    <w:p w:rsidR="00340C46" w:rsidRPr="00950E14" w:rsidRDefault="00340C46" w:rsidP="00340C46">
      <w:pPr>
        <w:spacing w:after="0" w:line="240" w:lineRule="auto"/>
        <w:ind w:left="360"/>
        <w:rPr>
          <w:color w:val="000000" w:themeColor="text1"/>
          <w:sz w:val="24"/>
          <w:szCs w:val="24"/>
        </w:rPr>
      </w:pPr>
      <w:r w:rsidRPr="00950E14">
        <w:rPr>
          <w:color w:val="000000" w:themeColor="text1"/>
          <w:sz w:val="24"/>
          <w:szCs w:val="24"/>
        </w:rPr>
        <w:t>The Technology Committee and Centers throughout Colorado are planning four programs around the state to share information and specialized consulting with businesses that may otherwise not be aware of these opportunities.</w:t>
      </w:r>
      <w:r>
        <w:rPr>
          <w:color w:val="000000" w:themeColor="text1"/>
          <w:sz w:val="24"/>
          <w:szCs w:val="24"/>
        </w:rPr>
        <w:t xml:space="preserve"> </w:t>
      </w:r>
      <w:r w:rsidRPr="00950E14">
        <w:rPr>
          <w:color w:val="000000" w:themeColor="text1"/>
          <w:sz w:val="24"/>
          <w:szCs w:val="24"/>
        </w:rPr>
        <w:t xml:space="preserve">For technology businesses, topics will include Federal and State </w:t>
      </w:r>
      <w:r>
        <w:rPr>
          <w:color w:val="000000" w:themeColor="text1"/>
          <w:sz w:val="24"/>
          <w:szCs w:val="24"/>
        </w:rPr>
        <w:t>Innovation Grants (SBIR/STTR; Advanced Industries</w:t>
      </w:r>
      <w:r w:rsidRPr="00950E14">
        <w:rPr>
          <w:color w:val="000000" w:themeColor="text1"/>
          <w:sz w:val="24"/>
          <w:szCs w:val="24"/>
        </w:rPr>
        <w:t>) and other funding, plus technology commercialization.</w:t>
      </w:r>
      <w:r>
        <w:rPr>
          <w:color w:val="000000" w:themeColor="text1"/>
          <w:sz w:val="24"/>
          <w:szCs w:val="24"/>
        </w:rPr>
        <w:t xml:space="preserve"> </w:t>
      </w:r>
      <w:r w:rsidRPr="00950E14">
        <w:rPr>
          <w:color w:val="000000" w:themeColor="text1"/>
          <w:sz w:val="24"/>
          <w:szCs w:val="24"/>
        </w:rPr>
        <w:t>For technology and other businesses, topics will include contracting opportunities, certifications and building for growth.</w:t>
      </w:r>
      <w:r>
        <w:rPr>
          <w:color w:val="000000" w:themeColor="text1"/>
          <w:sz w:val="24"/>
          <w:szCs w:val="24"/>
        </w:rPr>
        <w:t xml:space="preserve"> </w:t>
      </w:r>
    </w:p>
    <w:p w:rsidR="00340C46" w:rsidRPr="00950E14" w:rsidRDefault="00340C46" w:rsidP="00340C46">
      <w:pPr>
        <w:spacing w:after="0" w:line="240" w:lineRule="auto"/>
        <w:rPr>
          <w:b/>
          <w:color w:val="000000" w:themeColor="text1"/>
          <w:sz w:val="24"/>
          <w:szCs w:val="24"/>
        </w:rPr>
      </w:pPr>
    </w:p>
    <w:p w:rsidR="00340C46" w:rsidRPr="00950E14" w:rsidRDefault="00340C46" w:rsidP="00340C46">
      <w:pPr>
        <w:pStyle w:val="ListParagraph"/>
        <w:numPr>
          <w:ilvl w:val="0"/>
          <w:numId w:val="17"/>
        </w:numPr>
        <w:spacing w:after="0" w:line="240" w:lineRule="auto"/>
        <w:rPr>
          <w:b/>
          <w:color w:val="000000" w:themeColor="text1"/>
          <w:sz w:val="24"/>
          <w:szCs w:val="24"/>
        </w:rPr>
      </w:pPr>
      <w:r w:rsidRPr="00950E14">
        <w:rPr>
          <w:b/>
          <w:color w:val="000000" w:themeColor="text1"/>
          <w:sz w:val="24"/>
          <w:szCs w:val="24"/>
        </w:rPr>
        <w:t>Webinar Serie</w:t>
      </w:r>
      <w:r>
        <w:rPr>
          <w:b/>
          <w:color w:val="000000" w:themeColor="text1"/>
          <w:sz w:val="24"/>
          <w:szCs w:val="24"/>
        </w:rPr>
        <w:t xml:space="preserve">s – short/intensives, </w:t>
      </w:r>
      <w:r w:rsidRPr="00950E14">
        <w:rPr>
          <w:b/>
          <w:color w:val="000000" w:themeColor="text1"/>
          <w:sz w:val="24"/>
          <w:szCs w:val="24"/>
        </w:rPr>
        <w:t>streamed online</w:t>
      </w:r>
      <w:r>
        <w:rPr>
          <w:b/>
          <w:color w:val="000000" w:themeColor="text1"/>
          <w:sz w:val="24"/>
          <w:szCs w:val="24"/>
        </w:rPr>
        <w:t>/on demand</w:t>
      </w:r>
    </w:p>
    <w:p w:rsidR="00340C46" w:rsidRDefault="00340C46" w:rsidP="00340C46">
      <w:pPr>
        <w:spacing w:after="0" w:line="240" w:lineRule="auto"/>
        <w:ind w:left="360"/>
        <w:rPr>
          <w:color w:val="000000" w:themeColor="text1"/>
          <w:sz w:val="24"/>
          <w:szCs w:val="24"/>
        </w:rPr>
      </w:pPr>
      <w:r>
        <w:rPr>
          <w:color w:val="000000" w:themeColor="text1"/>
          <w:sz w:val="24"/>
          <w:szCs w:val="24"/>
        </w:rPr>
        <w:t>T</w:t>
      </w:r>
      <w:r w:rsidRPr="00950E14">
        <w:rPr>
          <w:color w:val="000000" w:themeColor="text1"/>
          <w:sz w:val="24"/>
          <w:szCs w:val="24"/>
        </w:rPr>
        <w:t>opics would be focused on SBIR/Commercialization as well as Contracting and Certification (may include How to Analyze Proposal to make a Go/No Go Decision, Preparing for a DCAA Audit, the Technology Commercialization process. Market Research – How to Size Market Opportunities)</w:t>
      </w:r>
    </w:p>
    <w:p w:rsidR="00340C46" w:rsidRDefault="00340C46" w:rsidP="008F748C">
      <w:pPr>
        <w:spacing w:after="0" w:line="240" w:lineRule="auto"/>
        <w:rPr>
          <w:b/>
          <w:color w:val="000000" w:themeColor="text1"/>
          <w:sz w:val="24"/>
          <w:szCs w:val="24"/>
        </w:rPr>
      </w:pPr>
    </w:p>
    <w:p w:rsidR="008F748C" w:rsidRDefault="008F748C" w:rsidP="008F748C">
      <w:pPr>
        <w:spacing w:after="0" w:line="240" w:lineRule="auto"/>
        <w:rPr>
          <w:b/>
          <w:color w:val="000000" w:themeColor="text1"/>
          <w:sz w:val="24"/>
          <w:szCs w:val="24"/>
        </w:rPr>
      </w:pPr>
      <w:r>
        <w:rPr>
          <w:b/>
          <w:color w:val="000000" w:themeColor="text1"/>
          <w:sz w:val="24"/>
          <w:szCs w:val="24"/>
        </w:rPr>
        <w:t>What statewide Colorado SBDC-</w:t>
      </w:r>
      <w:proofErr w:type="spellStart"/>
      <w:r>
        <w:rPr>
          <w:b/>
          <w:color w:val="000000" w:themeColor="text1"/>
          <w:sz w:val="24"/>
          <w:szCs w:val="24"/>
        </w:rPr>
        <w:t>TechSource</w:t>
      </w:r>
      <w:proofErr w:type="spellEnd"/>
      <w:r>
        <w:rPr>
          <w:b/>
          <w:color w:val="000000" w:themeColor="text1"/>
          <w:sz w:val="24"/>
          <w:szCs w:val="24"/>
        </w:rPr>
        <w:t xml:space="preserve"> programs are proposed for next year?</w:t>
      </w:r>
    </w:p>
    <w:p w:rsidR="008F748C" w:rsidRPr="008F748C" w:rsidRDefault="008F748C" w:rsidP="008F748C">
      <w:pPr>
        <w:spacing w:after="0" w:line="240" w:lineRule="auto"/>
        <w:rPr>
          <w:b/>
          <w:color w:val="000000" w:themeColor="text1"/>
          <w:sz w:val="6"/>
          <w:szCs w:val="6"/>
        </w:rPr>
      </w:pPr>
    </w:p>
    <w:p w:rsidR="00340C46" w:rsidRPr="00950E14" w:rsidRDefault="008F748C" w:rsidP="00340C46">
      <w:pPr>
        <w:pStyle w:val="ListParagraph"/>
        <w:numPr>
          <w:ilvl w:val="0"/>
          <w:numId w:val="17"/>
        </w:numPr>
        <w:spacing w:after="0" w:line="240" w:lineRule="auto"/>
        <w:rPr>
          <w:b/>
          <w:color w:val="000000" w:themeColor="text1"/>
          <w:sz w:val="24"/>
          <w:szCs w:val="24"/>
        </w:rPr>
      </w:pPr>
      <w:r>
        <w:rPr>
          <w:b/>
          <w:color w:val="000000" w:themeColor="text1"/>
          <w:sz w:val="24"/>
          <w:szCs w:val="24"/>
        </w:rPr>
        <w:t xml:space="preserve">Statewide SBIR/STTR/Innovation Event -- </w:t>
      </w:r>
      <w:r w:rsidR="00340C46">
        <w:rPr>
          <w:b/>
          <w:color w:val="000000" w:themeColor="text1"/>
          <w:sz w:val="24"/>
          <w:szCs w:val="24"/>
        </w:rPr>
        <w:t>November 2017</w:t>
      </w:r>
      <w:r>
        <w:rPr>
          <w:b/>
          <w:color w:val="000000" w:themeColor="text1"/>
          <w:sz w:val="24"/>
          <w:szCs w:val="24"/>
        </w:rPr>
        <w:t xml:space="preserve"> – Denver Metro area</w:t>
      </w:r>
    </w:p>
    <w:p w:rsidR="008F748C" w:rsidRDefault="008F748C" w:rsidP="008F748C">
      <w:pPr>
        <w:spacing w:after="0" w:line="240" w:lineRule="auto"/>
        <w:ind w:left="360"/>
        <w:rPr>
          <w:color w:val="000000" w:themeColor="text1"/>
          <w:sz w:val="24"/>
          <w:szCs w:val="24"/>
        </w:rPr>
      </w:pPr>
      <w:r>
        <w:rPr>
          <w:color w:val="000000" w:themeColor="text1"/>
          <w:sz w:val="24"/>
          <w:szCs w:val="24"/>
        </w:rPr>
        <w:t xml:space="preserve">Full day event will include presentations by reps from the SBIR granting agencies (in person or streamed in,) one-on-one matchmaking sessions, keynote speakers.  </w:t>
      </w:r>
    </w:p>
    <w:p w:rsidR="008F748C" w:rsidRDefault="008F748C" w:rsidP="008F748C">
      <w:pPr>
        <w:spacing w:after="0" w:line="240" w:lineRule="auto"/>
        <w:ind w:left="360"/>
        <w:rPr>
          <w:color w:val="000000" w:themeColor="text1"/>
          <w:sz w:val="24"/>
          <w:szCs w:val="24"/>
        </w:rPr>
      </w:pPr>
    </w:p>
    <w:p w:rsidR="008F748C" w:rsidRPr="008F748C" w:rsidRDefault="008F748C" w:rsidP="008F748C">
      <w:pPr>
        <w:pStyle w:val="ListParagraph"/>
        <w:numPr>
          <w:ilvl w:val="0"/>
          <w:numId w:val="17"/>
        </w:numPr>
        <w:spacing w:after="0" w:line="240" w:lineRule="auto"/>
        <w:rPr>
          <w:b/>
          <w:color w:val="000000" w:themeColor="text1"/>
          <w:sz w:val="24"/>
          <w:szCs w:val="24"/>
        </w:rPr>
      </w:pPr>
      <w:r>
        <w:rPr>
          <w:b/>
          <w:color w:val="000000" w:themeColor="text1"/>
          <w:sz w:val="24"/>
          <w:szCs w:val="24"/>
        </w:rPr>
        <w:t>Webinar Series – streamed online/on demand</w:t>
      </w:r>
    </w:p>
    <w:p w:rsidR="00340C46" w:rsidRDefault="008F748C" w:rsidP="008F748C">
      <w:pPr>
        <w:spacing w:after="0" w:line="240" w:lineRule="auto"/>
        <w:ind w:left="360"/>
        <w:rPr>
          <w:color w:val="000000" w:themeColor="text1"/>
          <w:sz w:val="24"/>
          <w:szCs w:val="24"/>
        </w:rPr>
      </w:pPr>
      <w:r>
        <w:rPr>
          <w:color w:val="000000" w:themeColor="text1"/>
          <w:sz w:val="24"/>
          <w:szCs w:val="24"/>
        </w:rPr>
        <w:t>Program Managers from SBIR/STTR agencies explaining the programs, requirements, etc.</w:t>
      </w:r>
    </w:p>
    <w:p w:rsidR="005E4AEF" w:rsidRDefault="005E4AEF" w:rsidP="008F748C">
      <w:pPr>
        <w:spacing w:after="0" w:line="240" w:lineRule="auto"/>
        <w:ind w:left="360"/>
        <w:rPr>
          <w:color w:val="000000" w:themeColor="text1"/>
          <w:sz w:val="24"/>
          <w:szCs w:val="24"/>
        </w:rPr>
      </w:pPr>
      <w:r>
        <w:rPr>
          <w:color w:val="000000" w:themeColor="text1"/>
          <w:sz w:val="24"/>
          <w:szCs w:val="24"/>
        </w:rPr>
        <w:t xml:space="preserve">Topics arranged through the Small Business Technology Coalition. </w:t>
      </w:r>
    </w:p>
    <w:p w:rsidR="00446F23" w:rsidRPr="00340C46" w:rsidRDefault="00446F23" w:rsidP="008F748C">
      <w:pPr>
        <w:spacing w:after="0" w:line="240" w:lineRule="auto"/>
        <w:ind w:left="360"/>
        <w:rPr>
          <w:color w:val="000000" w:themeColor="text1"/>
          <w:sz w:val="24"/>
          <w:szCs w:val="24"/>
        </w:rPr>
      </w:pPr>
    </w:p>
    <w:p w:rsidR="000A1D23" w:rsidRPr="00950E14" w:rsidRDefault="00685756" w:rsidP="000A1D23">
      <w:pPr>
        <w:spacing w:after="0" w:line="240" w:lineRule="auto"/>
        <w:rPr>
          <w:b/>
          <w:color w:val="000000" w:themeColor="text1"/>
          <w:sz w:val="24"/>
          <w:szCs w:val="24"/>
        </w:rPr>
      </w:pPr>
      <w:r w:rsidRPr="00685756">
        <w:rPr>
          <w:b/>
          <w:color w:val="000000" w:themeColor="text1"/>
          <w:sz w:val="24"/>
          <w:szCs w:val="24"/>
        </w:rPr>
        <w:t>What is the</w:t>
      </w:r>
      <w:r>
        <w:rPr>
          <w:color w:val="000000" w:themeColor="text1"/>
          <w:sz w:val="24"/>
          <w:szCs w:val="24"/>
        </w:rPr>
        <w:t xml:space="preserve"> </w:t>
      </w:r>
      <w:r w:rsidR="000A1D23" w:rsidRPr="00950E14">
        <w:rPr>
          <w:b/>
          <w:color w:val="000000" w:themeColor="text1"/>
          <w:sz w:val="24"/>
          <w:szCs w:val="24"/>
        </w:rPr>
        <w:t>Small Business Technology Coalition</w:t>
      </w:r>
      <w:r>
        <w:rPr>
          <w:b/>
          <w:color w:val="000000" w:themeColor="text1"/>
          <w:sz w:val="24"/>
          <w:szCs w:val="24"/>
        </w:rPr>
        <w:t xml:space="preserve"> that all Centers will collaborate on?</w:t>
      </w:r>
    </w:p>
    <w:p w:rsidR="005E4AEF" w:rsidRDefault="000A1D23" w:rsidP="005E4AEF">
      <w:pPr>
        <w:pStyle w:val="ListParagraph"/>
        <w:numPr>
          <w:ilvl w:val="0"/>
          <w:numId w:val="17"/>
        </w:numPr>
        <w:spacing w:after="0" w:line="240" w:lineRule="auto"/>
        <w:rPr>
          <w:color w:val="000000" w:themeColor="text1"/>
          <w:sz w:val="24"/>
          <w:szCs w:val="24"/>
        </w:rPr>
      </w:pPr>
      <w:r w:rsidRPr="005E4AEF">
        <w:rPr>
          <w:color w:val="000000" w:themeColor="text1"/>
          <w:sz w:val="24"/>
          <w:szCs w:val="24"/>
        </w:rPr>
        <w:t>Early in 2016, the Small Business Administration launched the Small Business Technology Coalition.</w:t>
      </w:r>
      <w:r w:rsidR="00A52C2B" w:rsidRPr="005E4AEF">
        <w:rPr>
          <w:color w:val="000000" w:themeColor="text1"/>
          <w:sz w:val="24"/>
          <w:szCs w:val="24"/>
        </w:rPr>
        <w:t xml:space="preserve"> </w:t>
      </w:r>
      <w:r w:rsidRPr="005E4AEF">
        <w:rPr>
          <w:color w:val="000000" w:themeColor="text1"/>
          <w:sz w:val="24"/>
          <w:szCs w:val="24"/>
        </w:rPr>
        <w:t>A first of its kind public private partnership, it is designed to provide small businesses with one stop access to the latest digital educational and training resources from technology and industry leaders.</w:t>
      </w:r>
      <w:r w:rsidR="005E4AEF" w:rsidRPr="005E4AEF">
        <w:rPr>
          <w:color w:val="000000" w:themeColor="text1"/>
          <w:sz w:val="24"/>
          <w:szCs w:val="24"/>
        </w:rPr>
        <w:t xml:space="preserve"> The resources available are organized by stage of business including resources and trainings specific to start ups, growth companies, and mature companies. </w:t>
      </w:r>
    </w:p>
    <w:p w:rsidR="005E4AEF" w:rsidRPr="005E4AEF" w:rsidRDefault="005E4AEF" w:rsidP="005E4AEF">
      <w:pPr>
        <w:pStyle w:val="ListParagraph"/>
        <w:spacing w:after="0" w:line="240" w:lineRule="auto"/>
        <w:rPr>
          <w:color w:val="000000" w:themeColor="text1"/>
          <w:sz w:val="24"/>
          <w:szCs w:val="24"/>
        </w:rPr>
      </w:pPr>
    </w:p>
    <w:p w:rsidR="000A1D23" w:rsidRPr="005E4AEF" w:rsidRDefault="000A1D23" w:rsidP="005E4AEF">
      <w:pPr>
        <w:pStyle w:val="ListParagraph"/>
        <w:numPr>
          <w:ilvl w:val="0"/>
          <w:numId w:val="17"/>
        </w:numPr>
        <w:spacing w:after="0" w:line="240" w:lineRule="auto"/>
        <w:rPr>
          <w:color w:val="000000" w:themeColor="text1"/>
          <w:sz w:val="24"/>
          <w:szCs w:val="24"/>
        </w:rPr>
      </w:pPr>
      <w:r w:rsidRPr="005E4AEF">
        <w:rPr>
          <w:color w:val="000000" w:themeColor="text1"/>
          <w:sz w:val="24"/>
          <w:szCs w:val="24"/>
        </w:rPr>
        <w:t>Companies involved are committed to delivering digital education and training to small business owners teaching them to use new cutting edge tools and resources.</w:t>
      </w:r>
      <w:r w:rsidR="00A52C2B" w:rsidRPr="005E4AEF">
        <w:rPr>
          <w:color w:val="000000" w:themeColor="text1"/>
          <w:sz w:val="24"/>
          <w:szCs w:val="24"/>
        </w:rPr>
        <w:t xml:space="preserve"> </w:t>
      </w:r>
      <w:r w:rsidRPr="005E4AEF">
        <w:rPr>
          <w:color w:val="000000" w:themeColor="text1"/>
          <w:sz w:val="24"/>
          <w:szCs w:val="24"/>
        </w:rPr>
        <w:t xml:space="preserve">Technology Coalition partners include Amazon, Box, </w:t>
      </w:r>
      <w:proofErr w:type="spellStart"/>
      <w:r w:rsidRPr="005E4AEF">
        <w:rPr>
          <w:color w:val="000000" w:themeColor="text1"/>
          <w:sz w:val="24"/>
          <w:szCs w:val="24"/>
        </w:rPr>
        <w:t>Facebook</w:t>
      </w:r>
      <w:proofErr w:type="spellEnd"/>
      <w:r w:rsidRPr="005E4AEF">
        <w:rPr>
          <w:color w:val="000000" w:themeColor="text1"/>
          <w:sz w:val="24"/>
          <w:szCs w:val="24"/>
        </w:rPr>
        <w:t xml:space="preserve">, </w:t>
      </w:r>
      <w:proofErr w:type="spellStart"/>
      <w:r w:rsidRPr="005E4AEF">
        <w:rPr>
          <w:color w:val="000000" w:themeColor="text1"/>
          <w:sz w:val="24"/>
          <w:szCs w:val="24"/>
        </w:rPr>
        <w:t>LegalZoom</w:t>
      </w:r>
      <w:proofErr w:type="spellEnd"/>
      <w:r w:rsidRPr="005E4AEF">
        <w:rPr>
          <w:color w:val="000000" w:themeColor="text1"/>
          <w:sz w:val="24"/>
          <w:szCs w:val="24"/>
        </w:rPr>
        <w:t xml:space="preserve">, Microsoft, </w:t>
      </w:r>
      <w:proofErr w:type="spellStart"/>
      <w:r w:rsidRPr="005E4AEF">
        <w:rPr>
          <w:color w:val="000000" w:themeColor="text1"/>
          <w:sz w:val="24"/>
          <w:szCs w:val="24"/>
        </w:rPr>
        <w:t>Salesforce</w:t>
      </w:r>
      <w:proofErr w:type="spellEnd"/>
      <w:r w:rsidRPr="005E4AEF">
        <w:rPr>
          <w:color w:val="000000" w:themeColor="text1"/>
          <w:sz w:val="24"/>
          <w:szCs w:val="24"/>
        </w:rPr>
        <w:t xml:space="preserve">, </w:t>
      </w:r>
      <w:proofErr w:type="spellStart"/>
      <w:r w:rsidRPr="005E4AEF">
        <w:rPr>
          <w:color w:val="000000" w:themeColor="text1"/>
          <w:sz w:val="24"/>
          <w:szCs w:val="24"/>
        </w:rPr>
        <w:t>Zenefits</w:t>
      </w:r>
      <w:proofErr w:type="spellEnd"/>
      <w:r w:rsidRPr="005E4AEF">
        <w:rPr>
          <w:color w:val="000000" w:themeColor="text1"/>
          <w:sz w:val="24"/>
          <w:szCs w:val="24"/>
        </w:rPr>
        <w:t>, Bench, Canvas, Dash Data, Google, Intuit, LinkedIn, Paychex, Square, Thumbtack, and Yelp.</w:t>
      </w:r>
    </w:p>
    <w:p w:rsidR="000A1D23" w:rsidRPr="00950E14" w:rsidRDefault="000A1D23" w:rsidP="000A1D23">
      <w:pPr>
        <w:spacing w:after="0" w:line="240" w:lineRule="auto"/>
        <w:rPr>
          <w:color w:val="000000" w:themeColor="text1"/>
          <w:sz w:val="24"/>
          <w:szCs w:val="24"/>
        </w:rPr>
      </w:pPr>
    </w:p>
    <w:p w:rsidR="00A003BD" w:rsidRPr="005E4AEF" w:rsidRDefault="000A1D23" w:rsidP="005E4AEF">
      <w:pPr>
        <w:pStyle w:val="ListParagraph"/>
        <w:numPr>
          <w:ilvl w:val="0"/>
          <w:numId w:val="17"/>
        </w:numPr>
        <w:spacing w:after="0" w:line="240" w:lineRule="auto"/>
        <w:rPr>
          <w:color w:val="000000" w:themeColor="text1"/>
          <w:sz w:val="24"/>
          <w:szCs w:val="24"/>
        </w:rPr>
      </w:pPr>
      <w:r w:rsidRPr="005E4AEF">
        <w:rPr>
          <w:color w:val="000000" w:themeColor="text1"/>
          <w:sz w:val="24"/>
          <w:szCs w:val="24"/>
        </w:rPr>
        <w:t>The Small Business Administration Colorado District Office has taken a lead role in the support and implementation of the Small Business Technology Coalition.</w:t>
      </w:r>
      <w:r w:rsidR="00A52C2B" w:rsidRPr="005E4AEF">
        <w:rPr>
          <w:color w:val="000000" w:themeColor="text1"/>
          <w:sz w:val="24"/>
          <w:szCs w:val="24"/>
        </w:rPr>
        <w:t xml:space="preserve"> </w:t>
      </w:r>
      <w:r w:rsidRPr="005E4AEF">
        <w:rPr>
          <w:color w:val="000000" w:themeColor="text1"/>
          <w:sz w:val="24"/>
          <w:szCs w:val="24"/>
        </w:rPr>
        <w:t xml:space="preserve">They have reached out to additional technology companies and have pushed for additional trainings as well as additional resources being added to the </w:t>
      </w:r>
      <w:proofErr w:type="spellStart"/>
      <w:r w:rsidRPr="005E4AEF">
        <w:rPr>
          <w:color w:val="000000" w:themeColor="text1"/>
          <w:sz w:val="24"/>
          <w:szCs w:val="24"/>
        </w:rPr>
        <w:t>The</w:t>
      </w:r>
      <w:proofErr w:type="spellEnd"/>
      <w:r w:rsidRPr="005E4AEF">
        <w:rPr>
          <w:color w:val="000000" w:themeColor="text1"/>
          <w:sz w:val="24"/>
          <w:szCs w:val="24"/>
        </w:rPr>
        <w:t xml:space="preserve"> Colorado SBDC Network is working very closely with the Small Business Administration District Office and is utilizing the Technology Coalition to its full extent. The Colorado SBDC continues to build on this model of leveraging the technology giants and continues to grow and develop the resources into an important asset in the small business owne</w:t>
      </w:r>
      <w:bookmarkStart w:id="0" w:name="_GoBack"/>
      <w:bookmarkEnd w:id="0"/>
      <w:r w:rsidRPr="005E4AEF">
        <w:rPr>
          <w:color w:val="000000" w:themeColor="text1"/>
          <w:sz w:val="24"/>
          <w:szCs w:val="24"/>
        </w:rPr>
        <w:t>r’s tool box.</w:t>
      </w:r>
    </w:p>
    <w:sectPr w:rsidR="00A003BD" w:rsidRPr="005E4AEF" w:rsidSect="00924296">
      <w:pgSz w:w="12240" w:h="15840"/>
      <w:pgMar w:top="72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096"/>
    <w:multiLevelType w:val="hybridMultilevel"/>
    <w:tmpl w:val="33DE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B3CCD"/>
    <w:multiLevelType w:val="hybridMultilevel"/>
    <w:tmpl w:val="A2064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BE5C02"/>
    <w:multiLevelType w:val="hybridMultilevel"/>
    <w:tmpl w:val="F6C2FA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394414"/>
    <w:multiLevelType w:val="hybridMultilevel"/>
    <w:tmpl w:val="7ADA950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78E64B6"/>
    <w:multiLevelType w:val="hybridMultilevel"/>
    <w:tmpl w:val="B984A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B23AF1"/>
    <w:multiLevelType w:val="hybridMultilevel"/>
    <w:tmpl w:val="DA9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85428"/>
    <w:multiLevelType w:val="hybridMultilevel"/>
    <w:tmpl w:val="B35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E2DFF"/>
    <w:multiLevelType w:val="hybridMultilevel"/>
    <w:tmpl w:val="AE06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86A43"/>
    <w:multiLevelType w:val="hybridMultilevel"/>
    <w:tmpl w:val="9A66E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3D66"/>
    <w:multiLevelType w:val="hybridMultilevel"/>
    <w:tmpl w:val="50100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C47558"/>
    <w:multiLevelType w:val="hybridMultilevel"/>
    <w:tmpl w:val="1722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86FBD"/>
    <w:multiLevelType w:val="hybridMultilevel"/>
    <w:tmpl w:val="DF48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030D9"/>
    <w:multiLevelType w:val="hybridMultilevel"/>
    <w:tmpl w:val="7ADA950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318F01B5"/>
    <w:multiLevelType w:val="hybridMultilevel"/>
    <w:tmpl w:val="6DE2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37E38"/>
    <w:multiLevelType w:val="hybridMultilevel"/>
    <w:tmpl w:val="FF24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82CEF"/>
    <w:multiLevelType w:val="hybridMultilevel"/>
    <w:tmpl w:val="6F9ADD4A"/>
    <w:lvl w:ilvl="0" w:tplc="3646AADC">
      <w:start w:val="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10EA8"/>
    <w:multiLevelType w:val="hybridMultilevel"/>
    <w:tmpl w:val="74DC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0605D"/>
    <w:multiLevelType w:val="hybridMultilevel"/>
    <w:tmpl w:val="B2CE3820"/>
    <w:lvl w:ilvl="0" w:tplc="04090001">
      <w:start w:val="1"/>
      <w:numFmt w:val="bullet"/>
      <w:lvlText w:val=""/>
      <w:lvlJc w:val="left"/>
      <w:pPr>
        <w:ind w:left="720" w:hanging="360"/>
      </w:pPr>
      <w:rPr>
        <w:rFonts w:ascii="Symbol" w:hAnsi="Symbol" w:hint="default"/>
      </w:rPr>
    </w:lvl>
    <w:lvl w:ilvl="1" w:tplc="AE6277F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70E4F"/>
    <w:multiLevelType w:val="hybridMultilevel"/>
    <w:tmpl w:val="B8AAC858"/>
    <w:lvl w:ilvl="0" w:tplc="52E8E6D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77947"/>
    <w:multiLevelType w:val="hybridMultilevel"/>
    <w:tmpl w:val="D3B6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921EC"/>
    <w:multiLevelType w:val="hybridMultilevel"/>
    <w:tmpl w:val="7F1A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336AC"/>
    <w:multiLevelType w:val="hybridMultilevel"/>
    <w:tmpl w:val="093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B05901"/>
    <w:multiLevelType w:val="hybridMultilevel"/>
    <w:tmpl w:val="8528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2A085D"/>
    <w:multiLevelType w:val="hybridMultilevel"/>
    <w:tmpl w:val="7ADA950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69BA3FD4"/>
    <w:multiLevelType w:val="hybridMultilevel"/>
    <w:tmpl w:val="C6D2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5B6067"/>
    <w:multiLevelType w:val="hybridMultilevel"/>
    <w:tmpl w:val="01509418"/>
    <w:lvl w:ilvl="0" w:tplc="FEC8F308">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5F7C3A"/>
    <w:multiLevelType w:val="hybridMultilevel"/>
    <w:tmpl w:val="03E2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582EC2"/>
    <w:multiLevelType w:val="hybridMultilevel"/>
    <w:tmpl w:val="0C8E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2"/>
  </w:num>
  <w:num w:numId="4">
    <w:abstractNumId w:val="17"/>
  </w:num>
  <w:num w:numId="5">
    <w:abstractNumId w:val="19"/>
  </w:num>
  <w:num w:numId="6">
    <w:abstractNumId w:val="11"/>
  </w:num>
  <w:num w:numId="7">
    <w:abstractNumId w:val="16"/>
  </w:num>
  <w:num w:numId="8">
    <w:abstractNumId w:val="2"/>
  </w:num>
  <w:num w:numId="9">
    <w:abstractNumId w:val="9"/>
  </w:num>
  <w:num w:numId="10">
    <w:abstractNumId w:val="1"/>
  </w:num>
  <w:num w:numId="11">
    <w:abstractNumId w:val="8"/>
  </w:num>
  <w:num w:numId="12">
    <w:abstractNumId w:val="6"/>
  </w:num>
  <w:num w:numId="13">
    <w:abstractNumId w:val="13"/>
  </w:num>
  <w:num w:numId="14">
    <w:abstractNumId w:val="14"/>
  </w:num>
  <w:num w:numId="15">
    <w:abstractNumId w:val="5"/>
  </w:num>
  <w:num w:numId="16">
    <w:abstractNumId w:val="4"/>
  </w:num>
  <w:num w:numId="17">
    <w:abstractNumId w:val="20"/>
  </w:num>
  <w:num w:numId="18">
    <w:abstractNumId w:val="15"/>
  </w:num>
  <w:num w:numId="19">
    <w:abstractNumId w:val="12"/>
  </w:num>
  <w:num w:numId="20">
    <w:abstractNumId w:val="23"/>
  </w:num>
  <w:num w:numId="21">
    <w:abstractNumId w:val="3"/>
  </w:num>
  <w:num w:numId="22">
    <w:abstractNumId w:val="24"/>
  </w:num>
  <w:num w:numId="23">
    <w:abstractNumId w:val="27"/>
  </w:num>
  <w:num w:numId="24">
    <w:abstractNumId w:val="10"/>
  </w:num>
  <w:num w:numId="25">
    <w:abstractNumId w:val="21"/>
  </w:num>
  <w:num w:numId="26">
    <w:abstractNumId w:val="0"/>
  </w:num>
  <w:num w:numId="27">
    <w:abstractNumId w:val="18"/>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A97"/>
    <w:rsid w:val="00000572"/>
    <w:rsid w:val="00001163"/>
    <w:rsid w:val="000016A2"/>
    <w:rsid w:val="000046CE"/>
    <w:rsid w:val="0002010F"/>
    <w:rsid w:val="0003345D"/>
    <w:rsid w:val="00047A27"/>
    <w:rsid w:val="0005655A"/>
    <w:rsid w:val="0006105D"/>
    <w:rsid w:val="0007405E"/>
    <w:rsid w:val="000757E3"/>
    <w:rsid w:val="00096D10"/>
    <w:rsid w:val="000A1D23"/>
    <w:rsid w:val="000A38F3"/>
    <w:rsid w:val="000A77F9"/>
    <w:rsid w:val="000B004D"/>
    <w:rsid w:val="000B4B1F"/>
    <w:rsid w:val="000C0F2D"/>
    <w:rsid w:val="000C4890"/>
    <w:rsid w:val="000C60C1"/>
    <w:rsid w:val="000E30EC"/>
    <w:rsid w:val="0011485E"/>
    <w:rsid w:val="00134F36"/>
    <w:rsid w:val="00135F3D"/>
    <w:rsid w:val="001370E6"/>
    <w:rsid w:val="00141058"/>
    <w:rsid w:val="00141D86"/>
    <w:rsid w:val="00153042"/>
    <w:rsid w:val="00155F15"/>
    <w:rsid w:val="00167B39"/>
    <w:rsid w:val="0018738B"/>
    <w:rsid w:val="00187E6F"/>
    <w:rsid w:val="0019024A"/>
    <w:rsid w:val="001B4019"/>
    <w:rsid w:val="001D4B96"/>
    <w:rsid w:val="001D5511"/>
    <w:rsid w:val="001D7FDE"/>
    <w:rsid w:val="001E5021"/>
    <w:rsid w:val="001E59A0"/>
    <w:rsid w:val="001E69A5"/>
    <w:rsid w:val="0021569C"/>
    <w:rsid w:val="00216B14"/>
    <w:rsid w:val="00242B59"/>
    <w:rsid w:val="002463F2"/>
    <w:rsid w:val="00246ADE"/>
    <w:rsid w:val="002603C4"/>
    <w:rsid w:val="0026088C"/>
    <w:rsid w:val="0027215F"/>
    <w:rsid w:val="00272D7F"/>
    <w:rsid w:val="002A088E"/>
    <w:rsid w:val="002A35B2"/>
    <w:rsid w:val="002A6089"/>
    <w:rsid w:val="002B108E"/>
    <w:rsid w:val="002C3A73"/>
    <w:rsid w:val="002C3E49"/>
    <w:rsid w:val="002D3462"/>
    <w:rsid w:val="002D622E"/>
    <w:rsid w:val="002E3864"/>
    <w:rsid w:val="002E7BB1"/>
    <w:rsid w:val="002F7C1E"/>
    <w:rsid w:val="00302C3C"/>
    <w:rsid w:val="00322E39"/>
    <w:rsid w:val="00332DF7"/>
    <w:rsid w:val="00340C46"/>
    <w:rsid w:val="003414A2"/>
    <w:rsid w:val="00341DF5"/>
    <w:rsid w:val="00343AB6"/>
    <w:rsid w:val="00355658"/>
    <w:rsid w:val="00380486"/>
    <w:rsid w:val="00382855"/>
    <w:rsid w:val="00384291"/>
    <w:rsid w:val="003932EF"/>
    <w:rsid w:val="00393486"/>
    <w:rsid w:val="00397ED6"/>
    <w:rsid w:val="003A010F"/>
    <w:rsid w:val="003A5AC8"/>
    <w:rsid w:val="003A69DD"/>
    <w:rsid w:val="003C3B6C"/>
    <w:rsid w:val="003C5FF7"/>
    <w:rsid w:val="003D2834"/>
    <w:rsid w:val="003E1E49"/>
    <w:rsid w:val="003E5DE7"/>
    <w:rsid w:val="00400202"/>
    <w:rsid w:val="004020EE"/>
    <w:rsid w:val="004036A2"/>
    <w:rsid w:val="004132A1"/>
    <w:rsid w:val="004132DE"/>
    <w:rsid w:val="004456C1"/>
    <w:rsid w:val="00446F23"/>
    <w:rsid w:val="004611EA"/>
    <w:rsid w:val="0047090E"/>
    <w:rsid w:val="004849BD"/>
    <w:rsid w:val="0049076F"/>
    <w:rsid w:val="00491A97"/>
    <w:rsid w:val="004B328B"/>
    <w:rsid w:val="004B6E67"/>
    <w:rsid w:val="004C2668"/>
    <w:rsid w:val="004C29A1"/>
    <w:rsid w:val="004C74FE"/>
    <w:rsid w:val="004D7075"/>
    <w:rsid w:val="004E2047"/>
    <w:rsid w:val="004E7F35"/>
    <w:rsid w:val="004F53EB"/>
    <w:rsid w:val="005118C3"/>
    <w:rsid w:val="005201D4"/>
    <w:rsid w:val="00531E11"/>
    <w:rsid w:val="0053635F"/>
    <w:rsid w:val="00544702"/>
    <w:rsid w:val="0055299B"/>
    <w:rsid w:val="005578C6"/>
    <w:rsid w:val="0056705B"/>
    <w:rsid w:val="005931B7"/>
    <w:rsid w:val="00597712"/>
    <w:rsid w:val="005C42F4"/>
    <w:rsid w:val="005D5016"/>
    <w:rsid w:val="005E2173"/>
    <w:rsid w:val="005E4AEF"/>
    <w:rsid w:val="005E67B0"/>
    <w:rsid w:val="005F16EC"/>
    <w:rsid w:val="00601E7A"/>
    <w:rsid w:val="00604C78"/>
    <w:rsid w:val="00611EBD"/>
    <w:rsid w:val="00616E75"/>
    <w:rsid w:val="006307DD"/>
    <w:rsid w:val="0064047D"/>
    <w:rsid w:val="00651BCF"/>
    <w:rsid w:val="00674077"/>
    <w:rsid w:val="0067630A"/>
    <w:rsid w:val="00685756"/>
    <w:rsid w:val="006A2E0D"/>
    <w:rsid w:val="006A6375"/>
    <w:rsid w:val="006B441C"/>
    <w:rsid w:val="006B498B"/>
    <w:rsid w:val="006C1442"/>
    <w:rsid w:val="006C5D7E"/>
    <w:rsid w:val="006D0774"/>
    <w:rsid w:val="006D4AF8"/>
    <w:rsid w:val="00702D3D"/>
    <w:rsid w:val="0070506B"/>
    <w:rsid w:val="00705BE8"/>
    <w:rsid w:val="00705FA7"/>
    <w:rsid w:val="00707584"/>
    <w:rsid w:val="00722354"/>
    <w:rsid w:val="00733F83"/>
    <w:rsid w:val="00740682"/>
    <w:rsid w:val="00740FDE"/>
    <w:rsid w:val="00743E84"/>
    <w:rsid w:val="007511FB"/>
    <w:rsid w:val="00755232"/>
    <w:rsid w:val="0076118D"/>
    <w:rsid w:val="00767765"/>
    <w:rsid w:val="007770F6"/>
    <w:rsid w:val="0077771E"/>
    <w:rsid w:val="007877DF"/>
    <w:rsid w:val="0079562B"/>
    <w:rsid w:val="007A12C8"/>
    <w:rsid w:val="007A1FC7"/>
    <w:rsid w:val="007B17CC"/>
    <w:rsid w:val="007B5F09"/>
    <w:rsid w:val="007C00A5"/>
    <w:rsid w:val="007C44FD"/>
    <w:rsid w:val="007C69C2"/>
    <w:rsid w:val="007D5288"/>
    <w:rsid w:val="007E7C12"/>
    <w:rsid w:val="0080227E"/>
    <w:rsid w:val="00810524"/>
    <w:rsid w:val="0085273C"/>
    <w:rsid w:val="00860216"/>
    <w:rsid w:val="00861BCD"/>
    <w:rsid w:val="00861D3E"/>
    <w:rsid w:val="0088451E"/>
    <w:rsid w:val="008935D8"/>
    <w:rsid w:val="0089491A"/>
    <w:rsid w:val="008A0DB8"/>
    <w:rsid w:val="008C3682"/>
    <w:rsid w:val="008C5F24"/>
    <w:rsid w:val="008F413C"/>
    <w:rsid w:val="008F6C9D"/>
    <w:rsid w:val="008F748C"/>
    <w:rsid w:val="00906579"/>
    <w:rsid w:val="00911913"/>
    <w:rsid w:val="00914D9F"/>
    <w:rsid w:val="00924296"/>
    <w:rsid w:val="009322CD"/>
    <w:rsid w:val="00933BD4"/>
    <w:rsid w:val="009343AE"/>
    <w:rsid w:val="009469B3"/>
    <w:rsid w:val="00950E14"/>
    <w:rsid w:val="00953EF5"/>
    <w:rsid w:val="009546BA"/>
    <w:rsid w:val="00957565"/>
    <w:rsid w:val="00960FE7"/>
    <w:rsid w:val="009637B3"/>
    <w:rsid w:val="00965E4F"/>
    <w:rsid w:val="009849F6"/>
    <w:rsid w:val="00985B36"/>
    <w:rsid w:val="0099156D"/>
    <w:rsid w:val="00991FBE"/>
    <w:rsid w:val="00993752"/>
    <w:rsid w:val="00997907"/>
    <w:rsid w:val="009B0238"/>
    <w:rsid w:val="009C031F"/>
    <w:rsid w:val="009C62D7"/>
    <w:rsid w:val="009C7469"/>
    <w:rsid w:val="009D70FF"/>
    <w:rsid w:val="009E3613"/>
    <w:rsid w:val="009E478F"/>
    <w:rsid w:val="009F2575"/>
    <w:rsid w:val="00A003BD"/>
    <w:rsid w:val="00A05676"/>
    <w:rsid w:val="00A12CA2"/>
    <w:rsid w:val="00A37613"/>
    <w:rsid w:val="00A52C2B"/>
    <w:rsid w:val="00A532CA"/>
    <w:rsid w:val="00A56E9B"/>
    <w:rsid w:val="00A574C5"/>
    <w:rsid w:val="00A61AF7"/>
    <w:rsid w:val="00A71389"/>
    <w:rsid w:val="00A91EF2"/>
    <w:rsid w:val="00A939C4"/>
    <w:rsid w:val="00AA504C"/>
    <w:rsid w:val="00AB2876"/>
    <w:rsid w:val="00AB5FAA"/>
    <w:rsid w:val="00AC7366"/>
    <w:rsid w:val="00AD4AAB"/>
    <w:rsid w:val="00AE7528"/>
    <w:rsid w:val="00AF74D7"/>
    <w:rsid w:val="00B0486D"/>
    <w:rsid w:val="00B0793A"/>
    <w:rsid w:val="00B11395"/>
    <w:rsid w:val="00B35FE6"/>
    <w:rsid w:val="00B3760E"/>
    <w:rsid w:val="00B42D15"/>
    <w:rsid w:val="00B4687C"/>
    <w:rsid w:val="00B55B92"/>
    <w:rsid w:val="00B56237"/>
    <w:rsid w:val="00B76FA9"/>
    <w:rsid w:val="00BA3165"/>
    <w:rsid w:val="00BA5F07"/>
    <w:rsid w:val="00BE45DA"/>
    <w:rsid w:val="00BE5E5A"/>
    <w:rsid w:val="00BE66FA"/>
    <w:rsid w:val="00BE76B0"/>
    <w:rsid w:val="00BF03EE"/>
    <w:rsid w:val="00BF1F27"/>
    <w:rsid w:val="00BF2ED4"/>
    <w:rsid w:val="00BF32E7"/>
    <w:rsid w:val="00C00235"/>
    <w:rsid w:val="00C05B88"/>
    <w:rsid w:val="00C05DCB"/>
    <w:rsid w:val="00C16184"/>
    <w:rsid w:val="00C21598"/>
    <w:rsid w:val="00C238BF"/>
    <w:rsid w:val="00C4628D"/>
    <w:rsid w:val="00C4661C"/>
    <w:rsid w:val="00C538FC"/>
    <w:rsid w:val="00C57DB9"/>
    <w:rsid w:val="00C6494E"/>
    <w:rsid w:val="00C66AEB"/>
    <w:rsid w:val="00CA0355"/>
    <w:rsid w:val="00CA4198"/>
    <w:rsid w:val="00CB204E"/>
    <w:rsid w:val="00CB41B7"/>
    <w:rsid w:val="00CC7188"/>
    <w:rsid w:val="00CD066B"/>
    <w:rsid w:val="00D10E61"/>
    <w:rsid w:val="00D15967"/>
    <w:rsid w:val="00D15BA5"/>
    <w:rsid w:val="00D15D4F"/>
    <w:rsid w:val="00D25C4C"/>
    <w:rsid w:val="00D360AB"/>
    <w:rsid w:val="00D44324"/>
    <w:rsid w:val="00D458F5"/>
    <w:rsid w:val="00D741AF"/>
    <w:rsid w:val="00D742BB"/>
    <w:rsid w:val="00D76A4D"/>
    <w:rsid w:val="00D822A3"/>
    <w:rsid w:val="00D8684D"/>
    <w:rsid w:val="00D87CB9"/>
    <w:rsid w:val="00D93E14"/>
    <w:rsid w:val="00DB61AC"/>
    <w:rsid w:val="00DC437A"/>
    <w:rsid w:val="00DC47BA"/>
    <w:rsid w:val="00DC7E31"/>
    <w:rsid w:val="00DD2E92"/>
    <w:rsid w:val="00DD3E06"/>
    <w:rsid w:val="00DD4950"/>
    <w:rsid w:val="00DD62E2"/>
    <w:rsid w:val="00DE6E0F"/>
    <w:rsid w:val="00DF313D"/>
    <w:rsid w:val="00E1519B"/>
    <w:rsid w:val="00E21555"/>
    <w:rsid w:val="00E40863"/>
    <w:rsid w:val="00E57ED6"/>
    <w:rsid w:val="00E606B4"/>
    <w:rsid w:val="00E84068"/>
    <w:rsid w:val="00E93691"/>
    <w:rsid w:val="00EA2247"/>
    <w:rsid w:val="00EB0452"/>
    <w:rsid w:val="00EB37C0"/>
    <w:rsid w:val="00EC583F"/>
    <w:rsid w:val="00ED17CF"/>
    <w:rsid w:val="00ED4BC7"/>
    <w:rsid w:val="00ED62D8"/>
    <w:rsid w:val="00EE457D"/>
    <w:rsid w:val="00EE68E8"/>
    <w:rsid w:val="00EF7AB8"/>
    <w:rsid w:val="00F01D0F"/>
    <w:rsid w:val="00F12FA6"/>
    <w:rsid w:val="00F41BDD"/>
    <w:rsid w:val="00F508EF"/>
    <w:rsid w:val="00F757E8"/>
    <w:rsid w:val="00F77ADA"/>
    <w:rsid w:val="00F902A4"/>
    <w:rsid w:val="00F96028"/>
    <w:rsid w:val="00FA026E"/>
    <w:rsid w:val="00FC4802"/>
    <w:rsid w:val="00FD08B7"/>
    <w:rsid w:val="00FD124B"/>
    <w:rsid w:val="00FE1517"/>
    <w:rsid w:val="00FE1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97"/>
    <w:pPr>
      <w:ind w:left="720"/>
      <w:contextualSpacing/>
    </w:pPr>
  </w:style>
  <w:style w:type="character" w:styleId="Hyperlink">
    <w:name w:val="Hyperlink"/>
    <w:basedOn w:val="DefaultParagraphFont"/>
    <w:uiPriority w:val="99"/>
    <w:unhideWhenUsed/>
    <w:rsid w:val="009637B3"/>
    <w:rPr>
      <w:color w:val="0000FF" w:themeColor="hyperlink"/>
      <w:u w:val="single"/>
    </w:rPr>
  </w:style>
  <w:style w:type="paragraph" w:styleId="BalloonText">
    <w:name w:val="Balloon Text"/>
    <w:basedOn w:val="Normal"/>
    <w:link w:val="BalloonTextChar"/>
    <w:uiPriority w:val="99"/>
    <w:semiHidden/>
    <w:unhideWhenUsed/>
    <w:rsid w:val="001E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A5"/>
    <w:rPr>
      <w:rFonts w:ascii="Tahoma" w:hAnsi="Tahoma" w:cs="Tahoma"/>
      <w:sz w:val="16"/>
      <w:szCs w:val="16"/>
    </w:rPr>
  </w:style>
  <w:style w:type="table" w:styleId="TableGrid">
    <w:name w:val="Table Grid"/>
    <w:basedOn w:val="TableNormal"/>
    <w:uiPriority w:val="59"/>
    <w:rsid w:val="007E7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sbd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King</dc:creator>
  <cp:lastModifiedBy>Joey Jenkins</cp:lastModifiedBy>
  <cp:revision>2</cp:revision>
  <cp:lastPrinted>2016-08-12T15:20:00Z</cp:lastPrinted>
  <dcterms:created xsi:type="dcterms:W3CDTF">2016-10-20T21:47:00Z</dcterms:created>
  <dcterms:modified xsi:type="dcterms:W3CDTF">2016-10-20T21:47:00Z</dcterms:modified>
</cp:coreProperties>
</file>